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29845" w14:textId="77777777" w:rsidR="00FC3D3F" w:rsidRPr="00443AE5" w:rsidRDefault="00FC3D3F" w:rsidP="00443AE5">
      <w:pPr>
        <w:pStyle w:val="BodyText"/>
        <w:ind w:left="0"/>
        <w:rPr>
          <w:b/>
        </w:rPr>
      </w:pPr>
    </w:p>
    <w:p w14:paraId="4788CBEA" w14:textId="5A31B66C" w:rsidR="00AC7305" w:rsidRPr="00443AE5" w:rsidRDefault="00EC6B88" w:rsidP="00443AE5">
      <w:pPr>
        <w:pStyle w:val="BodyText"/>
        <w:ind w:left="0"/>
        <w:jc w:val="center"/>
        <w:rPr>
          <w:sz w:val="24"/>
          <w:szCs w:val="24"/>
          <w:vertAlign w:val="superscript"/>
        </w:rPr>
      </w:pPr>
      <w:r w:rsidRPr="00443AE5">
        <w:rPr>
          <w:b/>
          <w:sz w:val="24"/>
          <w:szCs w:val="24"/>
        </w:rPr>
        <w:t>HAK MENGUASAI NEGARA DALAM MENGAWASI SUMBER DAYA ALAM PERTAMBANGAN DI INDONESIA</w:t>
      </w:r>
    </w:p>
    <w:p w14:paraId="60F08B8F" w14:textId="77777777" w:rsidR="00275ECA" w:rsidRPr="00443AE5" w:rsidRDefault="00275ECA" w:rsidP="00443AE5">
      <w:pPr>
        <w:pStyle w:val="BodyText"/>
        <w:ind w:left="0"/>
        <w:jc w:val="center"/>
      </w:pPr>
    </w:p>
    <w:p w14:paraId="6649A9D3" w14:textId="4AF9C2E4" w:rsidR="00275ECA" w:rsidRPr="00443AE5" w:rsidRDefault="00EC6B88" w:rsidP="00443AE5">
      <w:pPr>
        <w:pStyle w:val="BodyText"/>
        <w:ind w:left="0"/>
        <w:jc w:val="center"/>
        <w:rPr>
          <w:b/>
        </w:rPr>
      </w:pPr>
      <w:r w:rsidRPr="00443AE5">
        <w:rPr>
          <w:b/>
        </w:rPr>
        <w:t>Anggi Maisarah</w:t>
      </w:r>
    </w:p>
    <w:p w14:paraId="756943F4" w14:textId="77777777" w:rsidR="00F9179C" w:rsidRPr="00443AE5" w:rsidRDefault="00F9179C" w:rsidP="00443AE5">
      <w:pPr>
        <w:pStyle w:val="BodyText"/>
        <w:ind w:left="0"/>
        <w:jc w:val="center"/>
      </w:pPr>
      <w:r w:rsidRPr="00443AE5">
        <w:t>Magister Ilmu Hukum Universitas Sumatera Utara</w:t>
      </w:r>
    </w:p>
    <w:p w14:paraId="057AA9F1" w14:textId="34164619" w:rsidR="00AC7305" w:rsidRPr="00443AE5" w:rsidRDefault="0051147E" w:rsidP="00443AE5">
      <w:pPr>
        <w:pStyle w:val="BodyText"/>
        <w:ind w:left="0"/>
        <w:jc w:val="center"/>
        <w:rPr>
          <w:spacing w:val="-2"/>
          <w:vertAlign w:val="superscript"/>
        </w:rPr>
      </w:pPr>
      <w:r w:rsidRPr="00443AE5">
        <w:t>Email</w:t>
      </w:r>
      <w:r w:rsidRPr="00443AE5">
        <w:rPr>
          <w:spacing w:val="-3"/>
        </w:rPr>
        <w:t xml:space="preserve"> </w:t>
      </w:r>
      <w:r w:rsidRPr="00443AE5">
        <w:t>Korespondensi:</w:t>
      </w:r>
      <w:r w:rsidR="00134786" w:rsidRPr="00443AE5">
        <w:t xml:space="preserve"> </w:t>
      </w:r>
      <w:r w:rsidR="00F9179C" w:rsidRPr="00443AE5">
        <w:t>anggimaisarah27@gmail.com</w:t>
      </w:r>
    </w:p>
    <w:p w14:paraId="58085385" w14:textId="77777777" w:rsidR="00BE3936" w:rsidRPr="00443AE5" w:rsidRDefault="00BE3936" w:rsidP="00443AE5">
      <w:pPr>
        <w:pStyle w:val="BodyText"/>
        <w:ind w:left="0"/>
      </w:pPr>
    </w:p>
    <w:p w14:paraId="558BEDD2" w14:textId="77777777" w:rsidR="00443AE5" w:rsidRPr="00443AE5" w:rsidRDefault="00443AE5" w:rsidP="00443AE5">
      <w:pPr>
        <w:pStyle w:val="BodyText"/>
        <w:ind w:left="0"/>
      </w:pPr>
    </w:p>
    <w:p w14:paraId="52790675" w14:textId="77777777" w:rsidR="00BE3936" w:rsidRPr="00443AE5" w:rsidRDefault="0051147E" w:rsidP="00443AE5">
      <w:pPr>
        <w:pStyle w:val="Heading1"/>
        <w:ind w:left="0"/>
        <w:rPr>
          <w:iCs/>
          <w:sz w:val="24"/>
          <w:szCs w:val="24"/>
        </w:rPr>
      </w:pPr>
      <w:r w:rsidRPr="00443AE5">
        <w:rPr>
          <w:iCs/>
          <w:sz w:val="24"/>
          <w:szCs w:val="24"/>
        </w:rPr>
        <w:t>ABSTRACT</w:t>
      </w:r>
    </w:p>
    <w:p w14:paraId="62AAA5B6" w14:textId="5A699B3D" w:rsidR="000B1815" w:rsidRPr="00443AE5" w:rsidRDefault="00553A42" w:rsidP="00443AE5">
      <w:pPr>
        <w:pStyle w:val="BodyText"/>
        <w:ind w:left="0"/>
        <w:jc w:val="both"/>
        <w:rPr>
          <w:lang w:val="en"/>
        </w:rPr>
      </w:pPr>
      <w:r w:rsidRPr="00443AE5">
        <w:rPr>
          <w:lang w:val="en"/>
        </w:rPr>
        <w:t>The discourse regarding the state's right to control natural resources (SDA) in Article 33 paragraph (3) of the 1945 Law is very dynamic. This dynamic can be seen from the various conceptions of state control over natural resources as regulated in various laws in the field of natural resources. The absence of a single concept of "state control" will create the risk of natural resources being separated from the concept of state control and shifting to the concept of non-state control. Mineral and coal resources, as natural resources, are controlled by the state based on Article 33 paragraph (3) of the 1945 Law and are managed by the state for the greatest welfare of the people. The state's right to control is regulated in Article 33 of the 1945 Law which states that the state's natural resources can be utilized for the public interest. The nature of the research in writing this thesis uses descriptive analysis, the type of research uses normative law while the data collection method uses library research, and the type of data in this study uses secondary data. The concept of state control over coal and mineral resources must be understood in a broad sense, namely state control that originates from the concept of sovereignty of the Indonesian people over all sources of land and water wealth and the natural resources contained therein, including in the broad sense of collective ownership of these sources of wealth. The 1945 Constitution of the Republic of Indonesia stipulates that the state is given authority by the people collectively to implement policies (beleid) and administrative activities (bestuursdaad), regulations (regelendaad), administration (beheersdaad), and supervision (toezichthoudensdaad) for the purpose of maximizing the welfare of the people. The state's authority in managing coal and mineral mining is based on the people's mandate to the state, including management duties, both legislative and statutory, to implement Article 33 paragraph (3) of the 1945 Constitution of the Republic of Indonesia which is described in various provisions.</w:t>
      </w:r>
    </w:p>
    <w:p w14:paraId="11F7ECBF" w14:textId="74F804DD" w:rsidR="000B1815" w:rsidRPr="00443AE5" w:rsidRDefault="000B1815" w:rsidP="00443AE5">
      <w:pPr>
        <w:pStyle w:val="BodyText"/>
        <w:ind w:left="0"/>
        <w:jc w:val="both"/>
        <w:rPr>
          <w:lang w:val="en"/>
        </w:rPr>
      </w:pPr>
      <w:r w:rsidRPr="00443AE5">
        <w:rPr>
          <w:b/>
          <w:bCs/>
          <w:lang w:val="en"/>
        </w:rPr>
        <w:t xml:space="preserve">Keywords: </w:t>
      </w:r>
      <w:r w:rsidR="00553A42" w:rsidRPr="00443AE5">
        <w:rPr>
          <w:lang w:val="en"/>
        </w:rPr>
        <w:t>Control Rights, State, Natural Resources (SDA), Mining</w:t>
      </w:r>
    </w:p>
    <w:p w14:paraId="371BBE4E" w14:textId="77777777" w:rsidR="000B1815" w:rsidRPr="00443AE5" w:rsidRDefault="000B1815" w:rsidP="00443AE5">
      <w:pPr>
        <w:pStyle w:val="BodyText"/>
        <w:ind w:left="0"/>
        <w:jc w:val="both"/>
        <w:rPr>
          <w:b/>
          <w:bCs/>
          <w:lang w:val="en"/>
        </w:rPr>
      </w:pPr>
    </w:p>
    <w:p w14:paraId="670E4FDF" w14:textId="77777777" w:rsidR="00BE3936" w:rsidRPr="00443AE5" w:rsidRDefault="00BE3936" w:rsidP="00443AE5">
      <w:pPr>
        <w:pStyle w:val="BodyText"/>
        <w:ind w:left="0"/>
        <w:jc w:val="both"/>
      </w:pPr>
    </w:p>
    <w:p w14:paraId="2B1B0E68" w14:textId="77777777" w:rsidR="00BE3936" w:rsidRPr="00443AE5" w:rsidRDefault="0051147E" w:rsidP="00443AE5">
      <w:pPr>
        <w:pStyle w:val="Heading1"/>
        <w:ind w:left="0"/>
        <w:rPr>
          <w:sz w:val="24"/>
          <w:szCs w:val="24"/>
        </w:rPr>
      </w:pPr>
      <w:r w:rsidRPr="00443AE5">
        <w:rPr>
          <w:sz w:val="24"/>
          <w:szCs w:val="24"/>
        </w:rPr>
        <w:t>ABSTRAK</w:t>
      </w:r>
    </w:p>
    <w:p w14:paraId="13D6F735" w14:textId="0DA60B3F" w:rsidR="000B1815" w:rsidRPr="00443AE5" w:rsidRDefault="00F9179C" w:rsidP="00443AE5">
      <w:pPr>
        <w:pStyle w:val="Heading1"/>
        <w:ind w:left="0"/>
        <w:jc w:val="both"/>
        <w:rPr>
          <w:b w:val="0"/>
          <w:bCs w:val="0"/>
          <w:lang w:val="en-ID"/>
        </w:rPr>
      </w:pPr>
      <w:r w:rsidRPr="00443AE5">
        <w:rPr>
          <w:b w:val="0"/>
          <w:bCs w:val="0"/>
          <w:lang w:val="en-ID"/>
        </w:rPr>
        <w:t xml:space="preserve">Wacana hak negara menguasai sumber daya alam (SDA) dalam Pasal 33 ayat (3) UUD 1945 sangat </w:t>
      </w:r>
      <w:proofErr w:type="gramStart"/>
      <w:r w:rsidRPr="00443AE5">
        <w:rPr>
          <w:b w:val="0"/>
          <w:bCs w:val="0"/>
          <w:lang w:val="en-ID"/>
        </w:rPr>
        <w:t>dinamis</w:t>
      </w:r>
      <w:proofErr w:type="gramEnd"/>
      <w:r w:rsidRPr="00443AE5">
        <w:rPr>
          <w:b w:val="0"/>
          <w:bCs w:val="0"/>
          <w:lang w:val="en-ID"/>
        </w:rPr>
        <w:t xml:space="preserve">. Dinamika ini dapat dilihat dari perbedaan konsepsi penguasaan negara atas sumber daya alam yang tertuang dalam berbagai undang-undang di bidang sumber daya alam. Ketiadaan satu konsep “penguasaan negara” </w:t>
      </w:r>
      <w:proofErr w:type="gramStart"/>
      <w:r w:rsidRPr="00443AE5">
        <w:rPr>
          <w:b w:val="0"/>
          <w:bCs w:val="0"/>
          <w:lang w:val="en-ID"/>
        </w:rPr>
        <w:t>akan</w:t>
      </w:r>
      <w:proofErr w:type="gramEnd"/>
      <w:r w:rsidRPr="00443AE5">
        <w:rPr>
          <w:b w:val="0"/>
          <w:bCs w:val="0"/>
          <w:lang w:val="en-ID"/>
        </w:rPr>
        <w:t xml:space="preserve"> menyebabkan risiko sumber daya alam terlepas dari konsep penguasaan negara dan beralih ke konsep penguasaan non-negara. Sumber daya mineral dan batubara, sebagai sumber daya alam, dikuasai oleh negara berdasarkan Pasal 33 ayat (3) Undang-Undang Dasar Negara Republik Indonesia Tahun 1945 dan dikelola oleh negara untuk sebesar-besar kemakmuran rakyat. Hak menguasai negara tertuang dalam Pasal 33 Undang-Undang Dasar Negara Republik Indonesia Tahun 1945 yang menyatakan bahwa kekayaan alam negara boleh dimanfaatkan untuk kepentingan umum. Sifat penelitian dalam penulisan skripsi menggunakan deskriptif analisis, jenis penelitian menggunakan hukum Normatif sedangkan metode pengumpulan data memakai Penelitian Pustaka (</w:t>
      </w:r>
      <w:r w:rsidRPr="00443AE5">
        <w:rPr>
          <w:b w:val="0"/>
          <w:bCs w:val="0"/>
          <w:iCs/>
          <w:lang w:val="en-ID"/>
        </w:rPr>
        <w:t>Library Research</w:t>
      </w:r>
      <w:r w:rsidRPr="00443AE5">
        <w:rPr>
          <w:b w:val="0"/>
          <w:bCs w:val="0"/>
          <w:lang w:val="en-ID"/>
        </w:rPr>
        <w:t xml:space="preserve">), dan jenis data dalam penelitian ini menggunakan Data Sekunder. Konsep penguasaan negara atas sumber daya batubara dan mineral harus dipahami dalam arti luas yaitu penguasaan negara yang bersumber dari konsep kedaulatan rakyat Indonesia atas seluruh sumber kekayaan tanah dan air. </w:t>
      </w:r>
      <w:proofErr w:type="gramStart"/>
      <w:r w:rsidRPr="00443AE5">
        <w:rPr>
          <w:b w:val="0"/>
          <w:bCs w:val="0"/>
          <w:lang w:val="en-ID"/>
        </w:rPr>
        <w:t>dan</w:t>
      </w:r>
      <w:proofErr w:type="gramEnd"/>
      <w:r w:rsidRPr="00443AE5">
        <w:rPr>
          <w:b w:val="0"/>
          <w:bCs w:val="0"/>
          <w:lang w:val="en-ID"/>
        </w:rPr>
        <w:t xml:space="preserve"> kekayaan alam yang </w:t>
      </w:r>
      <w:r w:rsidRPr="00443AE5">
        <w:rPr>
          <w:b w:val="0"/>
          <w:bCs w:val="0"/>
          <w:lang w:val="en-ID"/>
        </w:rPr>
        <w:lastRenderedPageBreak/>
        <w:t>terkandung di dalamnya, termasuk didalamnya juga mencakup rasa kepemilikan kolektif yang luas terhadap sumber-sumber kekayaan yang bersangkutan. Undang-Undang Dasar Negara Republik Indonesia Tahun 1945 mengatur bahwa negara diberi wewenang oleh rakyat secara kolektif untuk melaksanakan kebijaksanaan (</w:t>
      </w:r>
      <w:r w:rsidRPr="00443AE5">
        <w:rPr>
          <w:b w:val="0"/>
          <w:bCs w:val="0"/>
          <w:iCs/>
          <w:lang w:val="en-ID"/>
        </w:rPr>
        <w:t>beleid</w:t>
      </w:r>
      <w:r w:rsidRPr="00443AE5">
        <w:rPr>
          <w:b w:val="0"/>
          <w:bCs w:val="0"/>
          <w:lang w:val="en-ID"/>
        </w:rPr>
        <w:t>) dan kegiatan administrasi (</w:t>
      </w:r>
      <w:r w:rsidRPr="00443AE5">
        <w:rPr>
          <w:b w:val="0"/>
          <w:bCs w:val="0"/>
          <w:iCs/>
          <w:lang w:val="en-ID"/>
        </w:rPr>
        <w:t>bestuursdaad</w:t>
      </w:r>
      <w:r w:rsidRPr="00443AE5">
        <w:rPr>
          <w:b w:val="0"/>
          <w:bCs w:val="0"/>
          <w:lang w:val="en-ID"/>
        </w:rPr>
        <w:t>), pengaturan (regelendaad), penatausahaan (</w:t>
      </w:r>
      <w:r w:rsidRPr="00443AE5">
        <w:rPr>
          <w:b w:val="0"/>
          <w:bCs w:val="0"/>
          <w:iCs/>
          <w:lang w:val="en-ID"/>
        </w:rPr>
        <w:t>beheersdaad</w:t>
      </w:r>
      <w:r w:rsidRPr="00443AE5">
        <w:rPr>
          <w:b w:val="0"/>
          <w:bCs w:val="0"/>
          <w:lang w:val="en-ID"/>
        </w:rPr>
        <w:t>), dan pengawasan (</w:t>
      </w:r>
      <w:r w:rsidRPr="00443AE5">
        <w:rPr>
          <w:b w:val="0"/>
          <w:bCs w:val="0"/>
          <w:iCs/>
          <w:lang w:val="en-ID"/>
        </w:rPr>
        <w:t>toezichthoudensdaad</w:t>
      </w:r>
      <w:r w:rsidRPr="00443AE5">
        <w:rPr>
          <w:b w:val="0"/>
          <w:bCs w:val="0"/>
          <w:lang w:val="en-ID"/>
        </w:rPr>
        <w:t>) untuk keperluan memaksimalkan kesejahteraan rakyat. Kewenangan negara dalam mengelola pertambangan batubara dan mineral didasarkan pada amanat rakyat kepada negara, termasuk tugas pengelolaan, baik legislatif maupun perundang-undangan, untuk melaksanakan Pasal 33 ayat (3) UUD NBRI 1945 yang dituangkan dalam berbagai ketentuan</w:t>
      </w:r>
      <w:r w:rsidR="000B1815" w:rsidRPr="00443AE5">
        <w:rPr>
          <w:b w:val="0"/>
          <w:bCs w:val="0"/>
          <w:lang w:val="en-ID"/>
        </w:rPr>
        <w:t>.</w:t>
      </w:r>
    </w:p>
    <w:p w14:paraId="121526C4" w14:textId="157AD480" w:rsidR="000B1815" w:rsidRPr="00443AE5" w:rsidRDefault="00443AE5" w:rsidP="00443AE5">
      <w:pPr>
        <w:pStyle w:val="Heading1"/>
        <w:ind w:left="0"/>
        <w:jc w:val="both"/>
        <w:rPr>
          <w:b w:val="0"/>
          <w:bCs w:val="0"/>
          <w:iCs/>
          <w:lang w:val="en-ID"/>
        </w:rPr>
      </w:pPr>
      <w:r w:rsidRPr="00443AE5">
        <w:rPr>
          <w:iCs/>
          <w:lang w:val="en-ID"/>
        </w:rPr>
        <w:t>Kata kunci</w:t>
      </w:r>
      <w:r w:rsidR="000B1815" w:rsidRPr="00443AE5">
        <w:rPr>
          <w:iCs/>
          <w:lang w:val="en-ID"/>
        </w:rPr>
        <w:t>:</w:t>
      </w:r>
      <w:r w:rsidR="000B1815" w:rsidRPr="00443AE5">
        <w:rPr>
          <w:b w:val="0"/>
          <w:bCs w:val="0"/>
          <w:iCs/>
          <w:lang w:val="en-ID"/>
        </w:rPr>
        <w:t xml:space="preserve"> </w:t>
      </w:r>
      <w:r w:rsidR="00F9179C" w:rsidRPr="00443AE5">
        <w:rPr>
          <w:b w:val="0"/>
          <w:bCs w:val="0"/>
          <w:iCs/>
          <w:lang w:val="en-ID"/>
        </w:rPr>
        <w:t>Hak Menguasai, Negara, Sumber Daya Alam (SDA), Pertambangan</w:t>
      </w:r>
      <w:r w:rsidR="000B1815" w:rsidRPr="00443AE5">
        <w:rPr>
          <w:b w:val="0"/>
          <w:bCs w:val="0"/>
          <w:iCs/>
          <w:lang w:val="en-ID"/>
        </w:rPr>
        <w:t>.</w:t>
      </w:r>
    </w:p>
    <w:p w14:paraId="6CC4B4EA" w14:textId="77777777" w:rsidR="00316202" w:rsidRPr="00443AE5" w:rsidRDefault="00316202" w:rsidP="00443AE5">
      <w:pPr>
        <w:pStyle w:val="Heading1"/>
        <w:ind w:left="0"/>
        <w:jc w:val="left"/>
      </w:pPr>
    </w:p>
    <w:p w14:paraId="2436F39D" w14:textId="77777777" w:rsidR="00443AE5" w:rsidRPr="00443AE5" w:rsidRDefault="00443AE5" w:rsidP="00443AE5">
      <w:pPr>
        <w:pStyle w:val="Heading1"/>
        <w:ind w:left="0"/>
        <w:jc w:val="left"/>
      </w:pPr>
    </w:p>
    <w:p w14:paraId="515D6A58" w14:textId="77777777" w:rsidR="00BE3936" w:rsidRPr="00443AE5" w:rsidRDefault="0051147E" w:rsidP="00443AE5">
      <w:pPr>
        <w:pStyle w:val="Heading1"/>
        <w:ind w:left="0"/>
        <w:rPr>
          <w:sz w:val="24"/>
          <w:szCs w:val="24"/>
        </w:rPr>
      </w:pPr>
      <w:r w:rsidRPr="00443AE5">
        <w:rPr>
          <w:sz w:val="24"/>
          <w:szCs w:val="24"/>
        </w:rPr>
        <w:t>PENDAHULUAN</w:t>
      </w:r>
    </w:p>
    <w:p w14:paraId="421E820C" w14:textId="77777777" w:rsidR="00F9179C" w:rsidRPr="00443AE5" w:rsidRDefault="00F9179C" w:rsidP="00443AE5">
      <w:pPr>
        <w:pStyle w:val="ListParagraph"/>
        <w:ind w:left="0" w:firstLine="426"/>
        <w:jc w:val="both"/>
        <w:rPr>
          <w:rFonts w:eastAsia="Garamond"/>
          <w:color w:val="000000"/>
        </w:rPr>
      </w:pPr>
      <w:r w:rsidRPr="00443AE5">
        <w:rPr>
          <w:rFonts w:eastAsia="Garamond"/>
          <w:color w:val="000000"/>
        </w:rPr>
        <w:t xml:space="preserve">Landasan filosofis pengelolaan sumber daya alam di Indonesia adalah Pasal 33 ayat (3) UUD 1945 yang menyatakan bahwa “tanah, air, dan kekayaan alam yang terkandung di dalamnya dikuasai dan dipergunakan oleh negara untuk sebesar-besarnya kemakmuran rakyat.” rakyat". . . Berdasarkan ketentuan Pasal 33 ayat (3) UUD 1945, pengusahaan tanah, air, dan sumber daya alam di Indonesia mempunyai unsur-unsur penting, antara lain unsur “penguasaan negara” dan “penguasaan negara untuk kesejahteraan rakyat”. ." . Kedua unsur utama inilah yang menjadi jiwa dari seluruh kegiatan eksploitasi tanah, air, dan sumber daya alam. Pengusahaan sumber daya alam harus dikaitkan dengan persoalan filosofis yang mendasar berdasarkan ketentuan ayat 3 pasal 33 UUD 1945, khususnya apakah </w:t>
      </w:r>
      <w:proofErr w:type="gramStart"/>
      <w:r w:rsidRPr="00443AE5">
        <w:rPr>
          <w:rFonts w:eastAsia="Garamond"/>
          <w:color w:val="000000"/>
        </w:rPr>
        <w:t>akan</w:t>
      </w:r>
      <w:proofErr w:type="gramEnd"/>
      <w:r w:rsidRPr="00443AE5">
        <w:rPr>
          <w:rFonts w:eastAsia="Garamond"/>
          <w:color w:val="000000"/>
        </w:rPr>
        <w:t xml:space="preserve"> dieksploitasi atau tidak. </w:t>
      </w:r>
      <w:proofErr w:type="gramStart"/>
      <w:r w:rsidRPr="00443AE5">
        <w:rPr>
          <w:rFonts w:eastAsia="Garamond"/>
          <w:color w:val="000000"/>
        </w:rPr>
        <w:t>mencerminkan</w:t>
      </w:r>
      <w:proofErr w:type="gramEnd"/>
      <w:r w:rsidRPr="00443AE5">
        <w:rPr>
          <w:rFonts w:eastAsia="Garamond"/>
          <w:color w:val="000000"/>
        </w:rPr>
        <w:t xml:space="preserve"> kendali negara dan apakah pertambangan membawa kemakmuran terbesar bagi rakyat.</w:t>
      </w:r>
    </w:p>
    <w:p w14:paraId="276FCD3E" w14:textId="6A373E6C" w:rsidR="00F9179C" w:rsidRPr="00443AE5" w:rsidRDefault="00F9179C" w:rsidP="00443AE5">
      <w:pPr>
        <w:pStyle w:val="ListParagraph"/>
        <w:ind w:left="0" w:firstLine="426"/>
        <w:jc w:val="both"/>
        <w:rPr>
          <w:rFonts w:eastAsia="Charter BT"/>
        </w:rPr>
      </w:pPr>
      <w:r w:rsidRPr="00443AE5">
        <w:rPr>
          <w:rFonts w:eastAsia="Charter BT"/>
        </w:rPr>
        <w:t>Kata dikuasai negara mengacu pada penggunaan kata “negara” dan bukan kata “pemerintah”. Tentu saja hal ini mempunyai arti dan tujuan tertentu bagi para pendiri negara saat itu. Kalau yang dipakai kata “Pemerintah” berarti yang mengurus Negara, bisa merujuk pada Pemerintah Pusat, tetapi bisa juga merujuk pada Pemerintah Daerah. Namun para pendiri negara pada masa itu lebih suka menggunakan kata “negara” yang berarti organisasi yang berdaulat dalam arti dapat melakukan tindakan hukum baik di dalam negeri maupun internasional. Dengan demikian, kata Negara merujuk pada suatu lembaga yang “bersifat negara” yang menyiratkan adanya kedaulatan. Dalam hal ini, tergantung sifat negaranya, kata Negara berarti pemerintah pusat yang dapat bertindak di dalam atau di luar negara. Oleh karena itu, arti kata “Negara” seharusnya mengacu pada pemerintah pusat. Namun hal tersebut tidak hanya dilaksanakan oleh Pemerintah Pusat tetapi juga dapat dilaksanakan melalui kerjasama dengan Pemerintah Daerah dalam hal pengelolaan sumber daya alam yang bersifat “lokal” (daerah)</w:t>
      </w:r>
      <w:r w:rsidR="00F679B6" w:rsidRPr="00443AE5">
        <w:rPr>
          <w:rFonts w:eastAsia="Charter BT"/>
        </w:rPr>
        <w:t xml:space="preserve"> (</w:t>
      </w:r>
      <w:r w:rsidR="00F679B6" w:rsidRPr="00443AE5">
        <w:t>Tri Hayati, 2015)</w:t>
      </w:r>
      <w:r w:rsidRPr="00443AE5">
        <w:rPr>
          <w:rFonts w:eastAsia="Charter BT"/>
        </w:rPr>
        <w:t>.</w:t>
      </w:r>
    </w:p>
    <w:p w14:paraId="072196EC" w14:textId="77777777" w:rsidR="00F9179C" w:rsidRPr="00443AE5" w:rsidRDefault="00F9179C" w:rsidP="00443AE5">
      <w:pPr>
        <w:pStyle w:val="ListParagraph"/>
        <w:ind w:left="0" w:firstLine="426"/>
        <w:jc w:val="both"/>
        <w:rPr>
          <w:rFonts w:eastAsia="Charter BT"/>
        </w:rPr>
      </w:pPr>
      <w:r w:rsidRPr="00443AE5">
        <w:rPr>
          <w:rFonts w:eastAsia="Charter BT"/>
        </w:rPr>
        <w:t>Penggunaan kata “untuk sebesar-besar kemakmuran rakyat”, mempunyai makna merupakan tujuan utama yang harus diwujudkan dari pelaksanaan pemanfaatan sumber daya alam yaitu terwujudnya kemakmuran rakyat. Ini hal yang terpenting yang merupakan “das sollen” dari penyelenggaraan pemerintahan terkait sumber daya alam di Indonesia. Sebenarnya apapun bentuk pengusahaannya, yang terpenting adalah tujuan dari Pasal 33 ayat (3) UUD NRI 1945, yaitu untuk sebesar-besar kemakmuran rakyat, dapat terwujud dalam tataran kehidupan seluruh rakyat Indonesia.</w:t>
      </w:r>
    </w:p>
    <w:p w14:paraId="2EA79595" w14:textId="77777777" w:rsidR="00F9179C" w:rsidRPr="00443AE5" w:rsidRDefault="00F9179C" w:rsidP="00443AE5">
      <w:pPr>
        <w:pStyle w:val="ListParagraph"/>
        <w:ind w:left="0" w:firstLine="426"/>
        <w:jc w:val="both"/>
        <w:rPr>
          <w:rFonts w:eastAsia="Charter BT"/>
        </w:rPr>
      </w:pPr>
      <w:r w:rsidRPr="00443AE5">
        <w:rPr>
          <w:rFonts w:eastAsia="Charter BT"/>
        </w:rPr>
        <w:t xml:space="preserve">Keterkaitan antara hak penguasaan negara dengan sebesar-besarnya kemakmuran rakyat, menurut Bagir Manan </w:t>
      </w:r>
      <w:proofErr w:type="gramStart"/>
      <w:r w:rsidRPr="00443AE5">
        <w:rPr>
          <w:rFonts w:eastAsia="Charter BT"/>
        </w:rPr>
        <w:t>akan</w:t>
      </w:r>
      <w:proofErr w:type="gramEnd"/>
      <w:r w:rsidRPr="00443AE5">
        <w:rPr>
          <w:rFonts w:eastAsia="Charter BT"/>
        </w:rPr>
        <w:t xml:space="preserve"> mewujudkan kewajiban negara sebagai berikut:</w:t>
      </w:r>
    </w:p>
    <w:p w14:paraId="6E22314B" w14:textId="77777777" w:rsidR="00F9179C" w:rsidRPr="00443AE5" w:rsidRDefault="00F9179C" w:rsidP="004718D0">
      <w:pPr>
        <w:pStyle w:val="ListParagraph"/>
        <w:widowControl/>
        <w:numPr>
          <w:ilvl w:val="0"/>
          <w:numId w:val="1"/>
        </w:numPr>
        <w:autoSpaceDE/>
        <w:autoSpaceDN/>
        <w:ind w:left="567"/>
        <w:jc w:val="both"/>
        <w:rPr>
          <w:rFonts w:eastAsia="Charter BT"/>
        </w:rPr>
      </w:pPr>
      <w:r w:rsidRPr="00443AE5">
        <w:rPr>
          <w:rFonts w:eastAsia="Charter BT"/>
        </w:rPr>
        <w:t>Segala pemanfaatan tanah dan air serta dampaknya (sumber daya alam) harus meningkatkan kesejahteraan dan kesejahteraan masyarakat secara nyata;</w:t>
      </w:r>
    </w:p>
    <w:p w14:paraId="30CA04FB" w14:textId="77777777" w:rsidR="00F9179C" w:rsidRPr="00443AE5" w:rsidRDefault="00F9179C" w:rsidP="004718D0">
      <w:pPr>
        <w:pStyle w:val="ListParagraph"/>
        <w:widowControl/>
        <w:numPr>
          <w:ilvl w:val="0"/>
          <w:numId w:val="1"/>
        </w:numPr>
        <w:autoSpaceDE/>
        <w:autoSpaceDN/>
        <w:ind w:left="567"/>
        <w:jc w:val="both"/>
        <w:rPr>
          <w:rFonts w:eastAsia="Charter BT"/>
        </w:rPr>
      </w:pPr>
      <w:r w:rsidRPr="00443AE5">
        <w:rPr>
          <w:rFonts w:eastAsia="Charter BT"/>
        </w:rPr>
        <w:t>Melindungi dan menjamin seluruh hak masyarakat atas tanah, sumber air, dan sumber daya alam tertentu yang langsung dapat dihasilkan atau dinikmati langsung oleh masyarakat;</w:t>
      </w:r>
    </w:p>
    <w:p w14:paraId="512DD90A" w14:textId="571AE23D" w:rsidR="00F9179C" w:rsidRPr="00443AE5" w:rsidRDefault="00F9179C" w:rsidP="004718D0">
      <w:pPr>
        <w:pStyle w:val="ListParagraph"/>
        <w:widowControl/>
        <w:numPr>
          <w:ilvl w:val="0"/>
          <w:numId w:val="1"/>
        </w:numPr>
        <w:autoSpaceDE/>
        <w:autoSpaceDN/>
        <w:ind w:left="567"/>
        <w:jc w:val="both"/>
        <w:rPr>
          <w:rFonts w:eastAsia="Charter BT"/>
        </w:rPr>
      </w:pPr>
      <w:r w:rsidRPr="00443AE5">
        <w:rPr>
          <w:rFonts w:eastAsia="Charter BT"/>
        </w:rPr>
        <w:t>Mencegah tindakan pihak manapun yang mengakibatkan tidak mampu atau hilangnya hak masyarakat untuk menikmati sumber daya alam</w:t>
      </w:r>
      <w:r w:rsidR="00F679B6" w:rsidRPr="00443AE5">
        <w:rPr>
          <w:rFonts w:eastAsia="Charter BT"/>
        </w:rPr>
        <w:t xml:space="preserve"> (</w:t>
      </w:r>
      <w:r w:rsidR="00F679B6" w:rsidRPr="00443AE5">
        <w:t>Manan, 2012)</w:t>
      </w:r>
      <w:r w:rsidRPr="00443AE5">
        <w:rPr>
          <w:rFonts w:eastAsia="Charter BT"/>
        </w:rPr>
        <w:t>.</w:t>
      </w:r>
    </w:p>
    <w:p w14:paraId="66EC35E3" w14:textId="77777777" w:rsidR="00F9179C" w:rsidRPr="00443AE5" w:rsidRDefault="00F9179C" w:rsidP="00443AE5">
      <w:pPr>
        <w:pStyle w:val="ListParagraph"/>
        <w:ind w:left="0" w:firstLine="426"/>
        <w:jc w:val="both"/>
        <w:rPr>
          <w:rFonts w:eastAsia="Charter BT"/>
        </w:rPr>
      </w:pPr>
      <w:r w:rsidRPr="00443AE5">
        <w:rPr>
          <w:rFonts w:eastAsia="Charter BT"/>
        </w:rPr>
        <w:lastRenderedPageBreak/>
        <w:t xml:space="preserve">Terkait badan usaha milik negara, Mohammad Hatta berpendapat bahwa negara tidak perlu menjadi pengusaha atau wirausaha. Lebih tepatnya, kekuasaan negara terletak pada penetapan peraturan agar perekonomian berfungsi dengan baik, peraturan yang juga melarang pemilik modal mengeksploitasi kelompok lemah. Komite Keuangan dan Ekonomi yang dibentuk Badan Penyelidik Persiapan Independen Indonesia yang diketuai Mohammad Hatta mengemukakan pengertian dikuasai negara sebagai </w:t>
      </w:r>
      <w:proofErr w:type="gramStart"/>
      <w:r w:rsidRPr="00443AE5">
        <w:rPr>
          <w:rFonts w:eastAsia="Charter BT"/>
        </w:rPr>
        <w:t>berikut :</w:t>
      </w:r>
      <w:proofErr w:type="gramEnd"/>
      <w:r w:rsidRPr="00443AE5">
        <w:rPr>
          <w:rFonts w:eastAsia="Charter BT"/>
        </w:rPr>
        <w:t xml:space="preserve"> </w:t>
      </w:r>
    </w:p>
    <w:p w14:paraId="0EDC3CD4" w14:textId="77777777" w:rsidR="00F9179C" w:rsidRPr="00443AE5" w:rsidRDefault="00F9179C" w:rsidP="004718D0">
      <w:pPr>
        <w:pStyle w:val="ListParagraph"/>
        <w:widowControl/>
        <w:numPr>
          <w:ilvl w:val="0"/>
          <w:numId w:val="2"/>
        </w:numPr>
        <w:autoSpaceDE/>
        <w:autoSpaceDN/>
        <w:ind w:left="567" w:hanging="283"/>
        <w:jc w:val="both"/>
        <w:rPr>
          <w:rFonts w:eastAsia="Charter BT"/>
        </w:rPr>
      </w:pPr>
      <w:r w:rsidRPr="00443AE5">
        <w:rPr>
          <w:rFonts w:eastAsia="Charter BT"/>
        </w:rPr>
        <w:t xml:space="preserve">Pertama, Pemerintah harus menjadi pengawas dan pengatur dengan berpedoman keselamatan rakyat; </w:t>
      </w:r>
    </w:p>
    <w:p w14:paraId="3216520E" w14:textId="77777777" w:rsidR="00F9179C" w:rsidRPr="00443AE5" w:rsidRDefault="00F9179C" w:rsidP="004718D0">
      <w:pPr>
        <w:pStyle w:val="ListParagraph"/>
        <w:widowControl/>
        <w:numPr>
          <w:ilvl w:val="0"/>
          <w:numId w:val="2"/>
        </w:numPr>
        <w:autoSpaceDE/>
        <w:autoSpaceDN/>
        <w:ind w:left="567" w:hanging="283"/>
        <w:jc w:val="both"/>
        <w:rPr>
          <w:rFonts w:eastAsia="Charter BT"/>
        </w:rPr>
      </w:pPr>
      <w:r w:rsidRPr="00443AE5">
        <w:rPr>
          <w:rFonts w:eastAsia="Charter BT"/>
        </w:rPr>
        <w:t xml:space="preserve">Kedua, semakin besarnya perusahaan dan semakin banyaknya jumlah orang yang menggantungkan dasar hidupnya karena semakin besar mestinya peran serta pemerintah; </w:t>
      </w:r>
    </w:p>
    <w:p w14:paraId="1D56B00A" w14:textId="77777777" w:rsidR="00F9179C" w:rsidRPr="00443AE5" w:rsidRDefault="00F9179C" w:rsidP="004718D0">
      <w:pPr>
        <w:pStyle w:val="ListParagraph"/>
        <w:widowControl/>
        <w:numPr>
          <w:ilvl w:val="0"/>
          <w:numId w:val="2"/>
        </w:numPr>
        <w:autoSpaceDE/>
        <w:autoSpaceDN/>
        <w:ind w:left="567" w:hanging="283"/>
        <w:jc w:val="both"/>
        <w:rPr>
          <w:rFonts w:eastAsia="Charter BT"/>
        </w:rPr>
      </w:pPr>
      <w:r w:rsidRPr="00443AE5">
        <w:rPr>
          <w:rFonts w:eastAsia="Charter BT"/>
        </w:rPr>
        <w:t>Ketiga, tanah haruslah di bawah kekuasaan negara; dan</w:t>
      </w:r>
    </w:p>
    <w:p w14:paraId="21AC3804" w14:textId="6D40957A" w:rsidR="00F9179C" w:rsidRPr="00443AE5" w:rsidRDefault="00F9179C" w:rsidP="004718D0">
      <w:pPr>
        <w:pStyle w:val="ListParagraph"/>
        <w:widowControl/>
        <w:numPr>
          <w:ilvl w:val="0"/>
          <w:numId w:val="2"/>
        </w:numPr>
        <w:autoSpaceDE/>
        <w:autoSpaceDN/>
        <w:ind w:left="567" w:hanging="283"/>
        <w:jc w:val="both"/>
        <w:rPr>
          <w:rFonts w:eastAsia="Charter BT"/>
        </w:rPr>
      </w:pPr>
      <w:r w:rsidRPr="00443AE5">
        <w:rPr>
          <w:rFonts w:eastAsia="Charter BT"/>
        </w:rPr>
        <w:t xml:space="preserve"> </w:t>
      </w:r>
      <w:proofErr w:type="gramStart"/>
      <w:r w:rsidRPr="00443AE5">
        <w:rPr>
          <w:rFonts w:eastAsia="Charter BT"/>
        </w:rPr>
        <w:t>keempat</w:t>
      </w:r>
      <w:proofErr w:type="gramEnd"/>
      <w:r w:rsidRPr="00443AE5">
        <w:rPr>
          <w:rFonts w:eastAsia="Charter BT"/>
        </w:rPr>
        <w:t>, perusahaan tambang yang besar dijalankan sebagai usaha negara</w:t>
      </w:r>
      <w:r w:rsidR="00F679B6" w:rsidRPr="00443AE5">
        <w:rPr>
          <w:rFonts w:eastAsia="Charter BT"/>
        </w:rPr>
        <w:t xml:space="preserve"> (</w:t>
      </w:r>
      <w:r w:rsidR="00F679B6" w:rsidRPr="00443AE5">
        <w:t>Budiarjo, 2012)</w:t>
      </w:r>
      <w:r w:rsidRPr="00443AE5">
        <w:rPr>
          <w:rFonts w:eastAsia="Charter BT"/>
        </w:rPr>
        <w:t>.</w:t>
      </w:r>
    </w:p>
    <w:p w14:paraId="158DD185" w14:textId="77777777" w:rsidR="00443AE5" w:rsidRPr="00443AE5" w:rsidRDefault="00F9179C" w:rsidP="00443AE5">
      <w:pPr>
        <w:ind w:firstLine="426"/>
        <w:jc w:val="both"/>
        <w:rPr>
          <w:rFonts w:eastAsia="Charter BT"/>
        </w:rPr>
      </w:pPr>
      <w:r w:rsidRPr="00443AE5">
        <w:rPr>
          <w:rFonts w:eastAsia="Charter BT"/>
        </w:rPr>
        <w:t>Dengan demikian, dapat disimpulkan bahwa menurut Mohammad Hatta, interpretasi frasa "dikuasai oleh negara" dalam Pasal 33 ayat (2) UUD NRI 1945 adalah bahwa negara tidak perlu secara langsung terlibat dalam manajemen atau operasi cabang produksi, namun dapat menyerahkan tugas tersebut kepada usaha koperasi dan swasta. Tanggung jawab pemerintah meliputi pembuatan kebijakan dan pengawasan untuk memastikan ekonomi berjalan lancar dan kesejahteraan masyarakat terjamin. Menurut Hatta, negara tidak diwajibkan untuk mengelola cabang produksi tersebut, sehingga memberikan kesempatan bagi sektor swasta untuk memegang kendali dalam cabang produksi yang vital bagi masyarakat.</w:t>
      </w:r>
    </w:p>
    <w:p w14:paraId="47F445CA" w14:textId="77777777" w:rsidR="00443AE5" w:rsidRPr="00443AE5" w:rsidRDefault="00F9179C" w:rsidP="00443AE5">
      <w:pPr>
        <w:ind w:firstLine="426"/>
        <w:jc w:val="both"/>
        <w:rPr>
          <w:rFonts w:eastAsia="Charter BT"/>
        </w:rPr>
      </w:pPr>
      <w:r w:rsidRPr="00443AE5">
        <w:rPr>
          <w:rFonts w:eastAsia="Charter BT"/>
        </w:rPr>
        <w:t>Sri Edi Swasono menegaskan bahwa istilah "dikuasai" tidak selalu berarti sebagai kepemilikan. Negara dapat mengendalikan ekonomi dengan menggunakan peraturan dan kebijakan tanpa harus memiliki aset-aset ekonomi. Pengaruh negara yang kuat menunjukkan bahwa pasar bebas atau harga pasar tidak diizinkan dalam perekonomian. Prioritas utamanya adalah melindungi kepentingan Negara dan kepentingan masyarakat. Negara mengontrol sumber daya alam karena konsep hubungan publik. Konsep ini dianggap sebagai bagian dari hubungan publik karena pemahaman bahwa negara memiliki kekuasaan yang berdasarkan prinsip kedaulatan rakyat sesuai dengan UUD NRI 1945. Konsep ini mencakup bidang politik (demokrasi politik) dan ekonomi (demokrasi ekonomi).</w:t>
      </w:r>
    </w:p>
    <w:p w14:paraId="4EDDD83D" w14:textId="77777777" w:rsidR="00443AE5" w:rsidRPr="00443AE5" w:rsidRDefault="00F9179C" w:rsidP="00443AE5">
      <w:pPr>
        <w:ind w:firstLine="426"/>
        <w:jc w:val="both"/>
        <w:rPr>
          <w:rFonts w:eastAsia="Charter BT"/>
        </w:rPr>
      </w:pPr>
      <w:r w:rsidRPr="00443AE5">
        <w:rPr>
          <w:rFonts w:eastAsia="Charter BT"/>
        </w:rPr>
        <w:t>Dengan pemahaman kedaulatan rakyat itu, rakyatlah yang diakui sebagai sumber, pemilik, dan sekaligus pemegang kekuasaan tertinggi dalam kehidupan bernegara. Dalam pengertian kekuasaan tertinggi tersebut, tercakup pula pengertian kepemilikan publik oleh rakyat secara kolektif. Atas dasar tersebut, terhadap sumber daya alam yang penting bagi negara dan menguasai hajat hidup orang banyak, berkaitan dengan kemaslahatan umum (public utilities) dan pelayanan umum (public services), maka sumber daya Minerba harus dikuasai negara dan dijalankan oleh Pemerintah. Hal ini disebabkan sumber daya alam tersebut harus dapat dinikmati oleh rakyat secara berkeadilan dan keterjangkauan guna terciptanya kemakmuran dan kesejahteraan umum yang adil dan merata</w:t>
      </w:r>
      <w:r w:rsidR="00F679B6" w:rsidRPr="00443AE5">
        <w:rPr>
          <w:rFonts w:eastAsia="Charter BT"/>
        </w:rPr>
        <w:t xml:space="preserve"> (</w:t>
      </w:r>
      <w:r w:rsidR="00F679B6" w:rsidRPr="00443AE5">
        <w:t>Mangkosoebroto, 2010)</w:t>
      </w:r>
      <w:r w:rsidRPr="00443AE5">
        <w:rPr>
          <w:rFonts w:eastAsia="Charter BT"/>
        </w:rPr>
        <w:t>.</w:t>
      </w:r>
    </w:p>
    <w:p w14:paraId="02E9C405" w14:textId="77777777" w:rsidR="00443AE5" w:rsidRPr="00443AE5" w:rsidRDefault="00F9179C" w:rsidP="00443AE5">
      <w:pPr>
        <w:ind w:firstLine="426"/>
        <w:jc w:val="both"/>
        <w:rPr>
          <w:rFonts w:eastAsia="Charter BT"/>
        </w:rPr>
      </w:pPr>
      <w:r w:rsidRPr="00443AE5">
        <w:rPr>
          <w:rFonts w:eastAsia="Charter BT"/>
        </w:rPr>
        <w:t>Undang-Undang Nomor 3 Tahun 2020 mengenai Modifikasi Undang-Undang Nomor 4 Tahun 2009 tentang Penambangan Mineral dan Batu Bara disebut sebagai UU Minerba merupakan salah satu regulasi terkait pengurusan sumber daya alam. Undang-Undang Pertambangan adalah implementasi dari ketentuan Pasal 33 ayat (3) Undang-Undang Dasar Negara Republik Indonesia Tahun 1945. Sumber daya alam seperti mineral dan batubara harus dikelola oleh pemerintah agar dapat memberikan manfaat maksimal bagi kesejahteraan masyarakat. Menurut Pasal 33 UUD NRI 1945, pemerintah memiliki wewenang untuk mengelola sumber daya alam agar dapat dimanfaatkan sebaik mungkin demi kesejahteraan rakyat. Dalam UU Minerba, pada Pasal 1 ayat (1) dijelaskan bahwa Pertambangan mencakup berbagai tahapan kegiatan dalam pengelolaan dan pemanfaatan mineral atau batubara, seperti penyelidikan umum, eksplorasi, studi kelayakan, konstruksi, penambangan, pengolahan, pengembangan, pengangkutan, penjualan, dan kegiatan pasca tambang.</w:t>
      </w:r>
    </w:p>
    <w:p w14:paraId="0F1354C9" w14:textId="533831C5" w:rsidR="00F9179C" w:rsidRPr="00443AE5" w:rsidRDefault="00F9179C" w:rsidP="00443AE5">
      <w:pPr>
        <w:ind w:firstLine="426"/>
        <w:jc w:val="both"/>
        <w:rPr>
          <w:b/>
          <w:bCs/>
          <w:lang w:val="en-ID"/>
        </w:rPr>
      </w:pPr>
      <w:r w:rsidRPr="00443AE5">
        <w:rPr>
          <w:rFonts w:eastAsia="Charter BT"/>
        </w:rPr>
        <w:t xml:space="preserve">Menurut penjelasan umum Undang-Undang Pertambangan, disebutkan bahwa Pasal 33 ayat (3) UUD 1945 menegaskan bahwa negara memiliki kontrol atas bumi, air, dan sumber daya alam yang ada di dalamnya, dan harus digunakan untuk kepentingan terbesar dari kesejahteraan rakyat. Menurut aturan yang </w:t>
      </w:r>
      <w:r w:rsidRPr="00443AE5">
        <w:rPr>
          <w:rFonts w:eastAsia="Charter BT"/>
        </w:rPr>
        <w:lastRenderedPageBreak/>
        <w:t xml:space="preserve">telah disebutkan, pengelolaan sumber daya mineral dan batubara di Indonesia harus dilakukan dengan optimal, efisien, transparan, berkelanjutan, dan mempertimbangkan lingkungan. Selain itu, pengelolaan tersebut juga harus adil karena sumber daya alam tersebut bersifat tidak terbarukan. Prinsip "Kebahagiaan Terbesar Bagi Jumlah Terbesar" merupakan ide utama Bentham yang sangat penting dalam situasi di mana Pemerintah Indonesia memberikan kesempatan kepada investor melalui Izin Usaha pertambangan mineral dan batubara. Dengan </w:t>
      </w:r>
      <w:proofErr w:type="gramStart"/>
      <w:r w:rsidRPr="00443AE5">
        <w:rPr>
          <w:rFonts w:eastAsia="Charter BT"/>
        </w:rPr>
        <w:t>cara</w:t>
      </w:r>
      <w:proofErr w:type="gramEnd"/>
      <w:r w:rsidRPr="00443AE5">
        <w:rPr>
          <w:rFonts w:eastAsia="Charter BT"/>
        </w:rPr>
        <w:t xml:space="preserve"> tersebut, akan dievaluasi apakah pengelolaan bisnis pertambangan mineral dan batubara oleh pihak investor akan memberikan manfaat yang maksimal bagi sebagian besar penduduk Indonesia. Menurut pandangan Bentham, konsep "kebahagiaan terbesar bagi jumlah yang terbesar" adalah sangat penting.</w:t>
      </w:r>
      <w:r w:rsidR="00443AE5" w:rsidRPr="00443AE5">
        <w:rPr>
          <w:rFonts w:eastAsia="Charter BT"/>
        </w:rPr>
        <w:t xml:space="preserve"> </w:t>
      </w:r>
      <w:r w:rsidR="00275ECA" w:rsidRPr="00443AE5">
        <w:rPr>
          <w:lang w:val="en-ID"/>
        </w:rPr>
        <w:t>Berdasarkan uraian di atas,</w:t>
      </w:r>
      <w:r w:rsidRPr="00443AE5">
        <w:rPr>
          <w:lang w:val="en-ID"/>
        </w:rPr>
        <w:t xml:space="preserve"> tulisan ini membahas bagaimana Konsep Hak Menguasai Negara Atas Mineral dan Batubara Sesuai Pasal 33 UUD 1945, dan bagaimana Konsepsi Dasar Penguasaan Pertambangan Migas Di Indonesia Kaitannya Dengan Penguasaan Negara. </w:t>
      </w:r>
    </w:p>
    <w:p w14:paraId="4DC8DDD5" w14:textId="77777777" w:rsidR="00275ECA" w:rsidRPr="00443AE5" w:rsidRDefault="00275ECA" w:rsidP="00443AE5">
      <w:pPr>
        <w:pStyle w:val="Heading1"/>
        <w:ind w:left="0"/>
        <w:jc w:val="both"/>
        <w:rPr>
          <w:b w:val="0"/>
          <w:bCs w:val="0"/>
          <w:lang w:val="en-ID"/>
        </w:rPr>
      </w:pPr>
    </w:p>
    <w:p w14:paraId="3D91286E" w14:textId="1845FC53" w:rsidR="00BE3936" w:rsidRPr="00443AE5" w:rsidRDefault="0051147E" w:rsidP="00443AE5">
      <w:pPr>
        <w:pStyle w:val="Heading1"/>
        <w:ind w:left="0"/>
        <w:rPr>
          <w:sz w:val="24"/>
          <w:szCs w:val="24"/>
        </w:rPr>
      </w:pPr>
      <w:r w:rsidRPr="00443AE5">
        <w:rPr>
          <w:sz w:val="24"/>
          <w:szCs w:val="24"/>
        </w:rPr>
        <w:t>METODE</w:t>
      </w:r>
    </w:p>
    <w:p w14:paraId="53BA0935" w14:textId="203FF563" w:rsidR="00F9179C" w:rsidRPr="00443AE5" w:rsidRDefault="00275ECA" w:rsidP="00443AE5">
      <w:pPr>
        <w:jc w:val="both"/>
        <w:rPr>
          <w:lang w:val="en-ID"/>
        </w:rPr>
      </w:pPr>
      <w:r w:rsidRPr="00443AE5">
        <w:rPr>
          <w:lang w:val="en-ID"/>
        </w:rPr>
        <w:t xml:space="preserve">Penelitian ini </w:t>
      </w:r>
      <w:r w:rsidR="00F9179C" w:rsidRPr="00443AE5">
        <w:rPr>
          <w:lang w:val="en-ID"/>
        </w:rPr>
        <w:t>menerapkan metode penelitian hukum normatif yang merupakan bagian dari kategori penelitian doktrinal. Pendekatan yang digunakan dalam penelitian ini adalah pendekatan konseptual dan hukum. Data yang digunakan dalam penelitian ini berasal dari sumber sekunder yang diperoleh secara tidak langsung, yaitu melalui studi kepustakaan. Sumber data sekunder tersebut terbagi menjadi bahan hukum primer, bahan hukum sekunder, dan bahan hukum tersier. Bahan hukum utama merupakan informasi yang memiliki kekuatan hukum, seperti regulasi hukum, sementara bahan hukum sekunder dan tersier adalah informasi pendukung tentang bahan hukum utama, seperti studi sebelumnya yang membahas topik penelitian yang sedang dilakukan dan yang sudah dipublikasikan serta buku-buku terkait. Bahan hukum yang telah didapatkan kemudian dianalisis dengan menggunakan metode analisis deskriptif-kualitatif untuk mendapatkan kesimpulan yang dapat dipertanggungjawabkan secara ilmiah terkait analisis perbandingan tentang Hak Menguasai Negara Dalam Mengawasi Sumber Daya Alam Pertambangan Di Indonesia.</w:t>
      </w:r>
    </w:p>
    <w:p w14:paraId="60A3B62D" w14:textId="77777777" w:rsidR="00F9179C" w:rsidRPr="00443AE5" w:rsidRDefault="00F9179C" w:rsidP="00443AE5">
      <w:pPr>
        <w:pStyle w:val="Heading1"/>
        <w:ind w:left="0"/>
        <w:jc w:val="left"/>
        <w:rPr>
          <w:b w:val="0"/>
          <w:bCs w:val="0"/>
        </w:rPr>
      </w:pPr>
    </w:p>
    <w:p w14:paraId="17968B89" w14:textId="50B591B5" w:rsidR="00CF7353" w:rsidRPr="00443AE5" w:rsidRDefault="00CF7353" w:rsidP="00443AE5">
      <w:pPr>
        <w:pStyle w:val="Heading1"/>
        <w:ind w:left="0"/>
        <w:jc w:val="left"/>
        <w:rPr>
          <w:sz w:val="24"/>
          <w:szCs w:val="24"/>
        </w:rPr>
      </w:pPr>
      <w:r w:rsidRPr="00443AE5">
        <w:rPr>
          <w:b w:val="0"/>
          <w:bCs w:val="0"/>
        </w:rPr>
        <w:tab/>
      </w:r>
      <w:r w:rsidRPr="00443AE5">
        <w:rPr>
          <w:b w:val="0"/>
          <w:bCs w:val="0"/>
        </w:rPr>
        <w:tab/>
      </w:r>
      <w:r w:rsidRPr="00443AE5">
        <w:rPr>
          <w:b w:val="0"/>
          <w:bCs w:val="0"/>
        </w:rPr>
        <w:tab/>
      </w:r>
      <w:r w:rsidRPr="00443AE5">
        <w:rPr>
          <w:b w:val="0"/>
          <w:bCs w:val="0"/>
        </w:rPr>
        <w:tab/>
      </w:r>
      <w:r w:rsidRPr="00443AE5">
        <w:rPr>
          <w:b w:val="0"/>
          <w:bCs w:val="0"/>
        </w:rPr>
        <w:tab/>
      </w:r>
      <w:r w:rsidR="00F801FF" w:rsidRPr="00443AE5">
        <w:rPr>
          <w:b w:val="0"/>
          <w:bCs w:val="0"/>
        </w:rPr>
        <w:t xml:space="preserve">     </w:t>
      </w:r>
      <w:r w:rsidRPr="00443AE5">
        <w:rPr>
          <w:sz w:val="24"/>
          <w:szCs w:val="24"/>
        </w:rPr>
        <w:t>PEMBAHASAN</w:t>
      </w:r>
    </w:p>
    <w:p w14:paraId="472C166A" w14:textId="77777777" w:rsidR="00F9179C" w:rsidRPr="00443AE5" w:rsidRDefault="00F9179C" w:rsidP="00443AE5">
      <w:pPr>
        <w:pStyle w:val="ListParagraph"/>
        <w:widowControl/>
        <w:autoSpaceDE/>
        <w:autoSpaceDN/>
        <w:ind w:left="0" w:firstLine="0"/>
        <w:jc w:val="both"/>
        <w:rPr>
          <w:rFonts w:eastAsia="Garamond"/>
          <w:b/>
          <w:color w:val="000000"/>
        </w:rPr>
      </w:pPr>
      <w:r w:rsidRPr="00443AE5">
        <w:rPr>
          <w:rFonts w:eastAsia="Garamond"/>
          <w:b/>
          <w:color w:val="000000"/>
        </w:rPr>
        <w:t>Makna Hak Penguasaan Sumber Daya Alam Oleh Negara</w:t>
      </w:r>
    </w:p>
    <w:p w14:paraId="574294E7" w14:textId="77777777" w:rsidR="00F9179C" w:rsidRPr="00443AE5" w:rsidRDefault="00F9179C" w:rsidP="005F024D">
      <w:pPr>
        <w:pStyle w:val="ListParagraph"/>
        <w:ind w:left="0" w:firstLine="426"/>
        <w:jc w:val="both"/>
        <w:rPr>
          <w:rFonts w:eastAsia="Garamond"/>
          <w:color w:val="000000"/>
        </w:rPr>
      </w:pPr>
      <w:r w:rsidRPr="00443AE5">
        <w:rPr>
          <w:rFonts w:eastAsia="Garamond"/>
          <w:color w:val="000000"/>
        </w:rPr>
        <w:t>Ayat (3) Pasal 33 Undang-Undang Dasar 1945 menetapkan bahwa negara memiliki kekuasaan atas tanah, air, serta sumber daya alam yang terdapat di dalamnya. Kelahiran Pasal 33 ayat (3) UUD 1945 menjadi titik balik dalam kebijakan hukum yang berkaitan dengan pengelolaan sumber daya alam Indonesia. Menurut pernyataan Ibnu Sutowo, sejak kita memproklamasikan kemerdekaan Indonesia pada tahun 1945, kita telah menyadari bahwa kita harus mengendalikan sumber daya alam seperti yang tertulis dalam konstitusi kita. Pengaturan mengenai pemanfaatan sumber daya alam Indonesia diatur secara resmi dalam Undang-Undang Dasar Indonesia. Menurut Soepomo, dalam Pasal 33 ayat (3) UUD 1945, frasa "dikuasai oleh negera" diartikan sebagai pengaturan dan pelaksanaan, terutama untuk meningkatkan produksi dan pembangunan. Soepomo, yang merupakan arsitek UUD 1945, memberikan pandangan bahwa konsep "dikuasai" seharusnya mengacu pada upaya pengelolaan dan peningkatan produksi. Sama seperti itu, Mohammad Hatta, salah satu penggagas negara Indonesia, juga seorang tokoh dalam bidang ekonomi Indonesia, mantan Wakil Presiden pertama, dan salah satu perancang UUD 1945, menyatakan bahwa :</w:t>
      </w:r>
    </w:p>
    <w:p w14:paraId="2028D5CB" w14:textId="03093532" w:rsidR="00F9179C" w:rsidRPr="00443AE5" w:rsidRDefault="00F9179C" w:rsidP="00915799">
      <w:pPr>
        <w:pStyle w:val="ListParagraph"/>
        <w:ind w:left="426" w:firstLine="0"/>
        <w:jc w:val="both"/>
        <w:rPr>
          <w:rFonts w:eastAsia="Garamond"/>
          <w:color w:val="000000"/>
        </w:rPr>
      </w:pPr>
      <w:r w:rsidRPr="00443AE5">
        <w:rPr>
          <w:rFonts w:eastAsia="Garamond"/>
          <w:color w:val="000000"/>
        </w:rPr>
        <w:t xml:space="preserve">“… Pemerintah membangun dari atas, melaksanakan yang besar-besar </w:t>
      </w:r>
      <w:proofErr w:type="gramStart"/>
      <w:r w:rsidRPr="00443AE5">
        <w:rPr>
          <w:rFonts w:eastAsia="Garamond"/>
          <w:color w:val="000000"/>
        </w:rPr>
        <w:t>seperti  macam</w:t>
      </w:r>
      <w:proofErr w:type="gramEnd"/>
      <w:r w:rsidRPr="00443AE5">
        <w:rPr>
          <w:rFonts w:eastAsia="Garamond"/>
          <w:color w:val="000000"/>
        </w:rPr>
        <w:t xml:space="preserve"> produksi yang menguasai hajat hidup orang banyak. </w:t>
      </w:r>
      <w:proofErr w:type="gramStart"/>
      <w:r w:rsidRPr="00443AE5">
        <w:rPr>
          <w:rFonts w:eastAsia="Garamond"/>
          <w:color w:val="000000"/>
        </w:rPr>
        <w:t>Apa</w:t>
      </w:r>
      <w:proofErr w:type="gramEnd"/>
      <w:r w:rsidRPr="00443AE5">
        <w:rPr>
          <w:rFonts w:eastAsia="Garamond"/>
          <w:color w:val="000000"/>
        </w:rPr>
        <w:t xml:space="preserve"> yang disebut dalam bahasa Inggris “public utilities” diusahakan oleh Pemerintah. Milik perusahaan besar tersebut sebaik-baiknya di tangan Pemerintah…</w:t>
      </w:r>
      <w:proofErr w:type="gramStart"/>
      <w:r w:rsidRPr="00443AE5">
        <w:rPr>
          <w:rFonts w:eastAsia="Garamond"/>
          <w:color w:val="000000"/>
        </w:rPr>
        <w:t>”.</w:t>
      </w:r>
      <w:proofErr w:type="gramEnd"/>
      <w:r w:rsidRPr="00443AE5">
        <w:rPr>
          <w:rFonts w:eastAsia="Garamond"/>
          <w:color w:val="000000"/>
        </w:rPr>
        <w:t xml:space="preserve"> </w:t>
      </w:r>
      <w:r w:rsidR="00F679B6" w:rsidRPr="00443AE5">
        <w:rPr>
          <w:rFonts w:eastAsia="Garamond"/>
          <w:color w:val="000000"/>
        </w:rPr>
        <w:t>(</w:t>
      </w:r>
      <w:r w:rsidR="00F679B6" w:rsidRPr="00443AE5">
        <w:t>Mangkosoebroto</w:t>
      </w:r>
      <w:r w:rsidR="00F679B6" w:rsidRPr="00443AE5">
        <w:rPr>
          <w:rStyle w:val="FootnoteReference"/>
          <w:rFonts w:eastAsia="Garamond"/>
          <w:color w:val="000000"/>
        </w:rPr>
        <w:t xml:space="preserve"> </w:t>
      </w:r>
      <w:r w:rsidR="00F679B6" w:rsidRPr="00443AE5">
        <w:rPr>
          <w:rFonts w:eastAsia="Garamond"/>
          <w:color w:val="000000"/>
        </w:rPr>
        <w:t xml:space="preserve">, 2010) </w:t>
      </w:r>
    </w:p>
    <w:p w14:paraId="599E9760" w14:textId="77777777" w:rsidR="00F9179C" w:rsidRPr="00443AE5" w:rsidRDefault="00F9179C" w:rsidP="00443AE5">
      <w:pPr>
        <w:pStyle w:val="ListParagraph"/>
        <w:ind w:left="0" w:firstLine="0"/>
        <w:jc w:val="both"/>
        <w:rPr>
          <w:rFonts w:eastAsia="Garamond"/>
          <w:color w:val="000000"/>
        </w:rPr>
      </w:pPr>
    </w:p>
    <w:p w14:paraId="3422146B" w14:textId="77777777" w:rsidR="00F9179C" w:rsidRPr="00443AE5" w:rsidRDefault="00F9179C" w:rsidP="00915799">
      <w:pPr>
        <w:pStyle w:val="ListParagraph"/>
        <w:ind w:left="0" w:firstLine="426"/>
        <w:jc w:val="both"/>
        <w:rPr>
          <w:rFonts w:eastAsia="Garamond"/>
          <w:color w:val="000000"/>
        </w:rPr>
      </w:pPr>
      <w:r w:rsidRPr="00443AE5">
        <w:rPr>
          <w:rFonts w:eastAsia="Garamond"/>
          <w:color w:val="000000"/>
        </w:rPr>
        <w:t xml:space="preserve">Konsepsi “dikuasai oleh negara” sebagaimana termuat dalam Pasal 33 ayat (3) UUD l945 tersebut, telah ditafsirkan oleh Mahkamah konstitusi dalam perkara nomor 01-021-022/PUU-I/2003 mengenai </w:t>
      </w:r>
      <w:r w:rsidRPr="00443AE5">
        <w:rPr>
          <w:rFonts w:eastAsia="Garamond"/>
          <w:color w:val="000000"/>
        </w:rPr>
        <w:lastRenderedPageBreak/>
        <w:t>pengujian UU No.20 Tahun 2002 dan 02/PUU-I/2003 mengenai pengujian UU Nomor 22 Tahun 2002 tentang Minyak dan Gas Bumi, tanggal 1 Desember Tahun 2004, yang merumuskan bahwa penguasaan negara tersebut adalah sesuatu yang lebih tinggi dari pemilikan. Dinyatakan bahwa:</w:t>
      </w:r>
    </w:p>
    <w:p w14:paraId="408A135E" w14:textId="77777777" w:rsidR="00F9179C" w:rsidRPr="00443AE5" w:rsidRDefault="00F9179C" w:rsidP="00FC531A">
      <w:pPr>
        <w:pStyle w:val="ListParagraph"/>
        <w:ind w:left="426" w:firstLine="0"/>
        <w:jc w:val="both"/>
        <w:rPr>
          <w:rFonts w:eastAsia="Charter BT"/>
          <w:color w:val="000000"/>
        </w:rPr>
      </w:pPr>
      <w:r w:rsidRPr="00443AE5">
        <w:rPr>
          <w:rFonts w:eastAsia="Charter BT"/>
          <w:color w:val="000000"/>
        </w:rPr>
        <w:t>“....Pasal 33 UUD 1945 menegaskan bahwa kepemilikan oleh negara memiliki makna yang lebih besar atau lebih meluas daripada kepemilikan dalam konteks hukum perdata. Konsep penguasaan oleh negara merupakan konsep dalam hukum publik yang berhubungan dengan prinsip kedaulatan rakyat yang terdapat dalam UUD 1945, baik dalam politik (demokrasi politik) maupun ekonomi (demokrasi ekonomi). Dalam konsep kedaulatan rakyat tersebut, rakyat diakui sebagai sumber, pemilik, dan pemegang kekuasaan tertinggi dalam kehidupan negara, sesuai dengan prinsip "dari rakyat, oleh rakyat, dan untuk rakyat". Keduanya mencakup juga pengertian kepemilikan publik oleh rakyat secara bersama-sama......”</w:t>
      </w:r>
    </w:p>
    <w:p w14:paraId="3E6F47DD" w14:textId="77777777" w:rsidR="00F9179C" w:rsidRPr="00443AE5" w:rsidRDefault="00F9179C" w:rsidP="00FC531A">
      <w:pPr>
        <w:ind w:firstLine="426"/>
        <w:jc w:val="both"/>
        <w:rPr>
          <w:rFonts w:eastAsia="Garamond"/>
          <w:color w:val="000000"/>
        </w:rPr>
      </w:pPr>
      <w:r w:rsidRPr="00443AE5">
        <w:rPr>
          <w:rFonts w:eastAsia="Garamond"/>
          <w:color w:val="000000"/>
        </w:rPr>
        <w:t>Penguasaan sumber daya alam oleh negara, sebagaimana diatur dalam UUD 1945 tidak</w:t>
      </w:r>
      <w:r w:rsidRPr="00443AE5">
        <w:rPr>
          <w:rFonts w:eastAsia="Garamond"/>
          <w:color w:val="000000"/>
        </w:rPr>
        <w:tab/>
        <w:t xml:space="preserve"> dapat dipisahkan dengan tujuan dari penguasaan tersebut yaitu guna mewujudkan sebesar-besar kemakmuran rakyat. Keterkaitan penguasaan oleh negara untuk kemakmuran rakyat, menurut Bagir Manan akan mewujudkan kewajiban negara dalam </w:t>
      </w:r>
      <w:proofErr w:type="gramStart"/>
      <w:r w:rsidRPr="00443AE5">
        <w:rPr>
          <w:rFonts w:eastAsia="Garamond"/>
          <w:color w:val="000000"/>
        </w:rPr>
        <w:t>hal :</w:t>
      </w:r>
      <w:proofErr w:type="gramEnd"/>
    </w:p>
    <w:p w14:paraId="4E24CD8A" w14:textId="77777777" w:rsidR="00F9179C" w:rsidRPr="00443AE5" w:rsidRDefault="00F9179C" w:rsidP="004718D0">
      <w:pPr>
        <w:pStyle w:val="ListParagraph"/>
        <w:widowControl/>
        <w:numPr>
          <w:ilvl w:val="0"/>
          <w:numId w:val="3"/>
        </w:numPr>
        <w:autoSpaceDE/>
        <w:autoSpaceDN/>
        <w:ind w:left="567"/>
        <w:jc w:val="both"/>
        <w:rPr>
          <w:rFonts w:eastAsia="Garamond"/>
          <w:color w:val="000000"/>
        </w:rPr>
      </w:pPr>
      <w:r w:rsidRPr="00443AE5">
        <w:rPr>
          <w:rFonts w:eastAsia="Garamond"/>
          <w:color w:val="000000"/>
        </w:rPr>
        <w:t>Segala penggunaan sumber daya alam dan penghasilannya harus benar-benar meningkatkan kehidupan yang makmur dan sejahtera bagi masyarakat.</w:t>
      </w:r>
    </w:p>
    <w:p w14:paraId="74EE0251" w14:textId="77777777" w:rsidR="00F9179C" w:rsidRPr="00443AE5" w:rsidRDefault="00F9179C" w:rsidP="004718D0">
      <w:pPr>
        <w:pStyle w:val="ListParagraph"/>
        <w:widowControl/>
        <w:numPr>
          <w:ilvl w:val="0"/>
          <w:numId w:val="3"/>
        </w:numPr>
        <w:autoSpaceDE/>
        <w:autoSpaceDN/>
        <w:ind w:left="567"/>
        <w:jc w:val="both"/>
        <w:rPr>
          <w:rFonts w:eastAsia="Garamond"/>
          <w:color w:val="000000"/>
        </w:rPr>
      </w:pPr>
      <w:r w:rsidRPr="00443AE5">
        <w:rPr>
          <w:rFonts w:eastAsia="Garamond"/>
          <w:color w:val="000000"/>
        </w:rPr>
        <w:t>Melakukan perampingan dalam bisnis dapat membantu perusahaan untuk meningkatkan efisiensi dan mengurangi biaya operasional. Dengan mengidentifikasi area di mana ada pemborosan atau kelebihan, perusahaan dapat menyesuaikan proses mereka untuk menjadi lebih efisien dan mengurangi biaya yang tidak perlu. Ini dapat berdampak positif pada profitabilitas perusahaan dan membantu mereka untuk tetap berkompetisi dalam pasar yang kompetitif. Melindungi dan menjamin segala hak-hak warga negara yang ada di dalam atau di atas permukaan bumi, di dalam air, dan pada sumber daya alam tertentu yang dapat dimanfaatkan langsung atau dinikmati langsung oleh warga negara.</w:t>
      </w:r>
    </w:p>
    <w:p w14:paraId="69DBDFCC" w14:textId="16DBF8A4" w:rsidR="00F9179C" w:rsidRPr="00443AE5" w:rsidRDefault="00F9179C" w:rsidP="004718D0">
      <w:pPr>
        <w:pStyle w:val="ListParagraph"/>
        <w:widowControl/>
        <w:numPr>
          <w:ilvl w:val="0"/>
          <w:numId w:val="3"/>
        </w:numPr>
        <w:autoSpaceDE/>
        <w:autoSpaceDN/>
        <w:ind w:left="567"/>
        <w:jc w:val="both"/>
        <w:rPr>
          <w:rFonts w:eastAsia="Garamond"/>
          <w:color w:val="000000"/>
        </w:rPr>
      </w:pPr>
      <w:r w:rsidRPr="00443AE5">
        <w:rPr>
          <w:rFonts w:eastAsia="Garamond"/>
          <w:color w:val="000000"/>
        </w:rPr>
        <w:t>Menghentikan semua usaha dari siapapun yang bertujuan untuk mencegah rakyat dari menikmati kekayaan alamnya atau untuk merampas hak-hak mereka</w:t>
      </w:r>
      <w:r w:rsidR="00F679B6" w:rsidRPr="00443AE5">
        <w:rPr>
          <w:rFonts w:eastAsia="Garamond"/>
          <w:color w:val="000000"/>
        </w:rPr>
        <w:t xml:space="preserve"> (</w:t>
      </w:r>
      <w:r w:rsidR="00F679B6" w:rsidRPr="00443AE5">
        <w:t>Fadjar, 2015)</w:t>
      </w:r>
      <w:r w:rsidRPr="00443AE5">
        <w:rPr>
          <w:rFonts w:eastAsia="Garamond"/>
          <w:color w:val="000000"/>
        </w:rPr>
        <w:t>.</w:t>
      </w:r>
    </w:p>
    <w:p w14:paraId="33259769" w14:textId="77777777" w:rsidR="00F9179C" w:rsidRPr="00443AE5" w:rsidRDefault="00F9179C" w:rsidP="00FC531A">
      <w:pPr>
        <w:ind w:firstLine="426"/>
        <w:jc w:val="both"/>
        <w:rPr>
          <w:rFonts w:eastAsia="Garamond"/>
          <w:color w:val="000000"/>
        </w:rPr>
      </w:pPr>
      <w:r w:rsidRPr="00443AE5">
        <w:rPr>
          <w:rFonts w:eastAsia="Garamond"/>
          <w:color w:val="000000"/>
        </w:rPr>
        <w:t>Apabila dikaitkan dengan rezim agrarian yang merupakan aturan terkait sumber daya alam, khususnya tanah, terhadap frasa “dikuasi oleh negara”, dalam Undang-Undang Nomor 5 Tahun 1960 tentang Peraturan Dasar Pokok-Pokok Agraria (UUPA) hal tersebut ditransformasikan ke dalam pengertian “Hak Menguasi Negara”. Dalam Pasal 2 UUPA diatur bahwa hak menguasai dari negara memberi wewenang untuk:</w:t>
      </w:r>
    </w:p>
    <w:p w14:paraId="442E6C1D" w14:textId="77777777" w:rsidR="00F9179C" w:rsidRPr="00443AE5" w:rsidRDefault="00F9179C" w:rsidP="004718D0">
      <w:pPr>
        <w:pStyle w:val="ListParagraph"/>
        <w:widowControl/>
        <w:numPr>
          <w:ilvl w:val="0"/>
          <w:numId w:val="4"/>
        </w:numPr>
        <w:autoSpaceDE/>
        <w:autoSpaceDN/>
        <w:ind w:left="567"/>
        <w:jc w:val="both"/>
        <w:rPr>
          <w:rFonts w:eastAsia="Garamond"/>
          <w:color w:val="000000"/>
        </w:rPr>
      </w:pPr>
      <w:r w:rsidRPr="00443AE5">
        <w:rPr>
          <w:rFonts w:eastAsia="Garamond"/>
          <w:color w:val="000000"/>
        </w:rPr>
        <w:t>mengatur dan menyelenggarakan peruntukan, penggunaan, persediaan, dan pemeliharaan bumi, air dan ruang angkasa tersebut</w:t>
      </w:r>
    </w:p>
    <w:p w14:paraId="43F66DA0" w14:textId="77777777" w:rsidR="00F9179C" w:rsidRPr="00443AE5" w:rsidRDefault="00F9179C" w:rsidP="004718D0">
      <w:pPr>
        <w:pStyle w:val="ListParagraph"/>
        <w:widowControl/>
        <w:numPr>
          <w:ilvl w:val="0"/>
          <w:numId w:val="4"/>
        </w:numPr>
        <w:autoSpaceDE/>
        <w:autoSpaceDN/>
        <w:ind w:left="567"/>
        <w:jc w:val="both"/>
        <w:rPr>
          <w:rFonts w:eastAsia="Garamond"/>
          <w:color w:val="000000"/>
        </w:rPr>
      </w:pPr>
      <w:r w:rsidRPr="00443AE5">
        <w:rPr>
          <w:rFonts w:eastAsia="Garamond"/>
          <w:color w:val="000000"/>
        </w:rPr>
        <w:t>menentukan dan mengatur hubungan-hubungan hukum antara orang-orang dengan bumi, air dan ruang angkasa</w:t>
      </w:r>
    </w:p>
    <w:p w14:paraId="5FD86BD7" w14:textId="77777777" w:rsidR="00F9179C" w:rsidRPr="00443AE5" w:rsidRDefault="00F9179C" w:rsidP="004718D0">
      <w:pPr>
        <w:pStyle w:val="ListParagraph"/>
        <w:widowControl/>
        <w:numPr>
          <w:ilvl w:val="0"/>
          <w:numId w:val="4"/>
        </w:numPr>
        <w:autoSpaceDE/>
        <w:autoSpaceDN/>
        <w:ind w:left="567"/>
        <w:jc w:val="both"/>
        <w:rPr>
          <w:rFonts w:eastAsia="Garamond"/>
          <w:color w:val="000000"/>
        </w:rPr>
      </w:pPr>
      <w:proofErr w:type="gramStart"/>
      <w:r w:rsidRPr="00443AE5">
        <w:rPr>
          <w:rFonts w:eastAsia="Garamond"/>
          <w:color w:val="000000"/>
        </w:rPr>
        <w:t>menentukan</w:t>
      </w:r>
      <w:proofErr w:type="gramEnd"/>
      <w:r w:rsidRPr="00443AE5">
        <w:rPr>
          <w:rFonts w:eastAsia="Garamond"/>
          <w:color w:val="000000"/>
        </w:rPr>
        <w:t xml:space="preserve"> dan mengatur hubungan-hubungan hukum antara orang-orang dan perbuatan-perbuatan hukum yang mengenai bumi, air dan ruang angkasa.</w:t>
      </w:r>
    </w:p>
    <w:p w14:paraId="0CADF358" w14:textId="77777777" w:rsidR="00F9179C" w:rsidRPr="00443AE5" w:rsidRDefault="00F9179C" w:rsidP="00FC531A">
      <w:pPr>
        <w:ind w:firstLine="426"/>
        <w:jc w:val="both"/>
        <w:rPr>
          <w:rFonts w:eastAsia="Garamond"/>
          <w:color w:val="000000"/>
        </w:rPr>
      </w:pPr>
      <w:r w:rsidRPr="00443AE5">
        <w:rPr>
          <w:rFonts w:eastAsia="Garamond"/>
          <w:color w:val="000000"/>
        </w:rPr>
        <w:t xml:space="preserve">Dengan demikian, interpretasi terhadap kontrol oleh pemerintah terhadap sumber daya alam telah jelas dan kuat, sehingga setiap peraturan di sektor sumber daya alam, baik yang baru maupun yang diubah, harus mengakui kontrol pemerintah atas sumber daya alam sebagai prinsip dalam pengelolaan sumber daya alam. Pengusahaan dengan dasar prinsip pengusahaan negara dapat muncul dalam berbagai </w:t>
      </w:r>
      <w:proofErr w:type="gramStart"/>
      <w:r w:rsidRPr="00443AE5">
        <w:rPr>
          <w:rFonts w:eastAsia="Garamond"/>
          <w:color w:val="000000"/>
        </w:rPr>
        <w:t>bentuk :</w:t>
      </w:r>
      <w:proofErr w:type="gramEnd"/>
    </w:p>
    <w:p w14:paraId="085D4174" w14:textId="77777777" w:rsidR="00F9179C" w:rsidRPr="00443AE5" w:rsidRDefault="00F9179C" w:rsidP="004718D0">
      <w:pPr>
        <w:pStyle w:val="ListParagraph"/>
        <w:widowControl/>
        <w:numPr>
          <w:ilvl w:val="0"/>
          <w:numId w:val="5"/>
        </w:numPr>
        <w:autoSpaceDE/>
        <w:autoSpaceDN/>
        <w:ind w:left="567"/>
        <w:jc w:val="both"/>
        <w:rPr>
          <w:rFonts w:eastAsia="Garamond"/>
          <w:color w:val="000000"/>
        </w:rPr>
      </w:pPr>
      <w:r w:rsidRPr="00443AE5">
        <w:rPr>
          <w:rFonts w:eastAsia="Garamond"/>
          <w:color w:val="000000"/>
        </w:rPr>
        <w:t xml:space="preserve">Penguasaan dan pengusahaan yang dilakukan sendiri oleh negara; </w:t>
      </w:r>
    </w:p>
    <w:p w14:paraId="7CA4A161" w14:textId="77777777" w:rsidR="00F9179C" w:rsidRPr="00443AE5" w:rsidRDefault="00F9179C" w:rsidP="004718D0">
      <w:pPr>
        <w:pStyle w:val="ListParagraph"/>
        <w:widowControl/>
        <w:numPr>
          <w:ilvl w:val="0"/>
          <w:numId w:val="5"/>
        </w:numPr>
        <w:autoSpaceDE/>
        <w:autoSpaceDN/>
        <w:ind w:left="567"/>
        <w:jc w:val="both"/>
        <w:rPr>
          <w:rFonts w:eastAsia="Garamond"/>
          <w:color w:val="000000"/>
        </w:rPr>
      </w:pPr>
      <w:r w:rsidRPr="00443AE5">
        <w:rPr>
          <w:rFonts w:eastAsia="Garamond"/>
          <w:color w:val="000000"/>
        </w:rPr>
        <w:t xml:space="preserve">Penguasaan oleh negara dan pengusahaan oleh swasta; atau </w:t>
      </w:r>
    </w:p>
    <w:p w14:paraId="52D006D0" w14:textId="77777777" w:rsidR="00F9179C" w:rsidRPr="00443AE5" w:rsidRDefault="00F9179C" w:rsidP="004718D0">
      <w:pPr>
        <w:pStyle w:val="ListParagraph"/>
        <w:widowControl/>
        <w:numPr>
          <w:ilvl w:val="0"/>
          <w:numId w:val="5"/>
        </w:numPr>
        <w:autoSpaceDE/>
        <w:autoSpaceDN/>
        <w:ind w:left="567"/>
        <w:jc w:val="both"/>
        <w:rPr>
          <w:rFonts w:eastAsia="Garamond"/>
          <w:color w:val="000000"/>
        </w:rPr>
      </w:pPr>
      <w:r w:rsidRPr="00443AE5">
        <w:rPr>
          <w:rFonts w:eastAsia="Garamond"/>
          <w:color w:val="000000"/>
        </w:rPr>
        <w:t>Penguasaan oleh negara dan pengusahaan oleh perusahaan negara.</w:t>
      </w:r>
    </w:p>
    <w:p w14:paraId="2664E570" w14:textId="77777777" w:rsidR="00FC531A" w:rsidRDefault="00FC531A" w:rsidP="00443AE5">
      <w:pPr>
        <w:jc w:val="both"/>
        <w:rPr>
          <w:rFonts w:eastAsia="Garamond"/>
          <w:color w:val="000000"/>
        </w:rPr>
      </w:pPr>
    </w:p>
    <w:p w14:paraId="07C2B316" w14:textId="77777777" w:rsidR="00FC531A" w:rsidRDefault="00FC531A" w:rsidP="00443AE5">
      <w:pPr>
        <w:jc w:val="both"/>
        <w:rPr>
          <w:rFonts w:eastAsia="Garamond"/>
          <w:color w:val="000000"/>
        </w:rPr>
      </w:pPr>
    </w:p>
    <w:p w14:paraId="535D0BB6" w14:textId="77777777" w:rsidR="00FC531A" w:rsidRDefault="00FC531A" w:rsidP="00443AE5">
      <w:pPr>
        <w:jc w:val="both"/>
        <w:rPr>
          <w:rFonts w:eastAsia="Garamond"/>
          <w:color w:val="000000"/>
        </w:rPr>
      </w:pPr>
    </w:p>
    <w:p w14:paraId="4A6E2D70" w14:textId="6387BB4C" w:rsidR="00FC531A" w:rsidRPr="00FC531A" w:rsidRDefault="00FC531A" w:rsidP="00FC531A">
      <w:pPr>
        <w:widowControl/>
        <w:autoSpaceDE/>
        <w:autoSpaceDN/>
        <w:jc w:val="center"/>
        <w:rPr>
          <w:rFonts w:eastAsia="Garamond"/>
          <w:b/>
          <w:color w:val="000000"/>
        </w:rPr>
      </w:pPr>
      <w:r>
        <w:rPr>
          <w:rFonts w:eastAsia="Garamond"/>
          <w:b/>
          <w:bCs/>
          <w:color w:val="000000"/>
        </w:rPr>
        <w:lastRenderedPageBreak/>
        <w:t>Gambar 1:</w:t>
      </w:r>
      <w:r w:rsidRPr="00FC531A">
        <w:rPr>
          <w:rFonts w:eastAsia="Garamond"/>
          <w:b/>
          <w:color w:val="000000"/>
        </w:rPr>
        <w:t xml:space="preserve"> Skema Relasi Pasal 33 Ayat (3) UUD 1946</w:t>
      </w:r>
    </w:p>
    <w:p w14:paraId="11A24E14" w14:textId="4D928629" w:rsidR="00F9179C" w:rsidRPr="00443AE5" w:rsidRDefault="00F9179C" w:rsidP="00443AE5">
      <w:pPr>
        <w:jc w:val="both"/>
        <w:rPr>
          <w:rFonts w:eastAsia="Garamond"/>
          <w:color w:val="000000"/>
        </w:rPr>
      </w:pPr>
      <w:r w:rsidRPr="00443AE5">
        <w:rPr>
          <w:rFonts w:eastAsia="Garamond"/>
          <w:noProof/>
          <w:color w:val="000000"/>
        </w:rPr>
        <w:drawing>
          <wp:anchor distT="0" distB="0" distL="114300" distR="114300" simplePos="0" relativeHeight="251659264" behindDoc="0" locked="0" layoutInCell="1" allowOverlap="1" wp14:anchorId="3A0DF265" wp14:editId="29D6D304">
            <wp:simplePos x="0" y="0"/>
            <wp:positionH relativeFrom="column">
              <wp:posOffset>679450</wp:posOffset>
            </wp:positionH>
            <wp:positionV relativeFrom="paragraph">
              <wp:posOffset>83820</wp:posOffset>
            </wp:positionV>
            <wp:extent cx="4991735" cy="24003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8B04F.tmp"/>
                    <pic:cNvPicPr/>
                  </pic:nvPicPr>
                  <pic:blipFill>
                    <a:blip r:embed="rId7">
                      <a:extLst>
                        <a:ext uri="{28A0092B-C50C-407E-A947-70E740481C1C}">
                          <a14:useLocalDpi xmlns:a14="http://schemas.microsoft.com/office/drawing/2010/main" val="0"/>
                        </a:ext>
                      </a:extLst>
                    </a:blip>
                    <a:stretch>
                      <a:fillRect/>
                    </a:stretch>
                  </pic:blipFill>
                  <pic:spPr>
                    <a:xfrm>
                      <a:off x="0" y="0"/>
                      <a:ext cx="4991735" cy="2400300"/>
                    </a:xfrm>
                    <a:prstGeom prst="rect">
                      <a:avLst/>
                    </a:prstGeom>
                  </pic:spPr>
                </pic:pic>
              </a:graphicData>
            </a:graphic>
            <wp14:sizeRelH relativeFrom="page">
              <wp14:pctWidth>0</wp14:pctWidth>
            </wp14:sizeRelH>
            <wp14:sizeRelV relativeFrom="page">
              <wp14:pctHeight>0</wp14:pctHeight>
            </wp14:sizeRelV>
          </wp:anchor>
        </w:drawing>
      </w:r>
    </w:p>
    <w:p w14:paraId="69A60C54" w14:textId="485059D1" w:rsidR="00F9179C" w:rsidRPr="00443AE5" w:rsidRDefault="00F9179C" w:rsidP="00443AE5">
      <w:pPr>
        <w:jc w:val="both"/>
        <w:rPr>
          <w:rFonts w:eastAsia="Garamond"/>
          <w:color w:val="000000"/>
        </w:rPr>
      </w:pPr>
    </w:p>
    <w:p w14:paraId="50F622E4" w14:textId="77777777" w:rsidR="00F9179C" w:rsidRPr="00443AE5" w:rsidRDefault="00F9179C" w:rsidP="00443AE5">
      <w:pPr>
        <w:pStyle w:val="ListParagraph"/>
        <w:widowControl/>
        <w:autoSpaceDE/>
        <w:autoSpaceDN/>
        <w:ind w:left="0" w:firstLine="0"/>
        <w:jc w:val="both"/>
        <w:rPr>
          <w:rFonts w:eastAsia="Garamond"/>
          <w:color w:val="000000"/>
        </w:rPr>
      </w:pPr>
    </w:p>
    <w:p w14:paraId="1E7ADD49" w14:textId="77777777" w:rsidR="00F9179C" w:rsidRPr="00443AE5" w:rsidRDefault="00F9179C" w:rsidP="00443AE5">
      <w:pPr>
        <w:pStyle w:val="ListParagraph"/>
        <w:widowControl/>
        <w:autoSpaceDE/>
        <w:autoSpaceDN/>
        <w:ind w:left="0" w:firstLine="0"/>
        <w:jc w:val="both"/>
        <w:rPr>
          <w:rFonts w:eastAsia="Garamond"/>
          <w:color w:val="000000"/>
        </w:rPr>
      </w:pPr>
    </w:p>
    <w:p w14:paraId="7B6AE681" w14:textId="77777777" w:rsidR="00F9179C" w:rsidRPr="00443AE5" w:rsidRDefault="00F9179C" w:rsidP="00443AE5">
      <w:pPr>
        <w:pStyle w:val="ListParagraph"/>
        <w:widowControl/>
        <w:autoSpaceDE/>
        <w:autoSpaceDN/>
        <w:ind w:left="0" w:firstLine="0"/>
        <w:jc w:val="both"/>
        <w:rPr>
          <w:rFonts w:eastAsia="Garamond"/>
          <w:color w:val="000000"/>
        </w:rPr>
      </w:pPr>
    </w:p>
    <w:p w14:paraId="2E17C123" w14:textId="77777777" w:rsidR="00F9179C" w:rsidRPr="00443AE5" w:rsidRDefault="00F9179C" w:rsidP="00443AE5">
      <w:pPr>
        <w:pStyle w:val="ListParagraph"/>
        <w:widowControl/>
        <w:autoSpaceDE/>
        <w:autoSpaceDN/>
        <w:ind w:left="0" w:firstLine="0"/>
        <w:jc w:val="both"/>
        <w:rPr>
          <w:rFonts w:eastAsia="Garamond"/>
          <w:color w:val="000000"/>
        </w:rPr>
      </w:pPr>
    </w:p>
    <w:p w14:paraId="54C52FAB" w14:textId="77777777" w:rsidR="00F9179C" w:rsidRPr="00443AE5" w:rsidRDefault="00F9179C" w:rsidP="00443AE5">
      <w:pPr>
        <w:pStyle w:val="ListParagraph"/>
        <w:widowControl/>
        <w:autoSpaceDE/>
        <w:autoSpaceDN/>
        <w:ind w:left="0" w:firstLine="0"/>
        <w:jc w:val="both"/>
        <w:rPr>
          <w:rFonts w:eastAsia="Garamond"/>
          <w:color w:val="000000"/>
        </w:rPr>
      </w:pPr>
    </w:p>
    <w:p w14:paraId="63AED3A1" w14:textId="77777777" w:rsidR="00F9179C" w:rsidRPr="00443AE5" w:rsidRDefault="00F9179C" w:rsidP="00443AE5">
      <w:pPr>
        <w:pStyle w:val="ListParagraph"/>
        <w:widowControl/>
        <w:autoSpaceDE/>
        <w:autoSpaceDN/>
        <w:ind w:left="0" w:firstLine="0"/>
        <w:jc w:val="both"/>
        <w:rPr>
          <w:rFonts w:eastAsia="Garamond"/>
          <w:color w:val="000000"/>
        </w:rPr>
      </w:pPr>
    </w:p>
    <w:p w14:paraId="3AD0E11B" w14:textId="77777777" w:rsidR="00F9179C" w:rsidRPr="00443AE5" w:rsidRDefault="00F9179C" w:rsidP="00443AE5">
      <w:pPr>
        <w:pStyle w:val="ListParagraph"/>
        <w:widowControl/>
        <w:autoSpaceDE/>
        <w:autoSpaceDN/>
        <w:ind w:left="0" w:firstLine="0"/>
        <w:jc w:val="both"/>
        <w:rPr>
          <w:rFonts w:eastAsia="Garamond"/>
          <w:color w:val="000000"/>
        </w:rPr>
      </w:pPr>
    </w:p>
    <w:p w14:paraId="357E6AD0" w14:textId="77777777" w:rsidR="00F9179C" w:rsidRPr="00443AE5" w:rsidRDefault="00F9179C" w:rsidP="00443AE5">
      <w:pPr>
        <w:pStyle w:val="ListParagraph"/>
        <w:widowControl/>
        <w:autoSpaceDE/>
        <w:autoSpaceDN/>
        <w:ind w:left="0" w:firstLine="0"/>
        <w:jc w:val="both"/>
        <w:rPr>
          <w:rFonts w:eastAsia="Garamond"/>
          <w:color w:val="000000"/>
        </w:rPr>
      </w:pPr>
    </w:p>
    <w:p w14:paraId="6D7DCA89" w14:textId="77777777" w:rsidR="00F9179C" w:rsidRPr="00443AE5" w:rsidRDefault="00F9179C" w:rsidP="00443AE5">
      <w:pPr>
        <w:pStyle w:val="ListParagraph"/>
        <w:widowControl/>
        <w:autoSpaceDE/>
        <w:autoSpaceDN/>
        <w:ind w:left="0" w:firstLine="0"/>
        <w:jc w:val="both"/>
        <w:rPr>
          <w:rFonts w:eastAsia="Garamond"/>
          <w:color w:val="000000"/>
        </w:rPr>
      </w:pPr>
    </w:p>
    <w:p w14:paraId="7A951B1E" w14:textId="77777777" w:rsidR="00F9179C" w:rsidRPr="00443AE5" w:rsidRDefault="00F9179C" w:rsidP="00443AE5">
      <w:pPr>
        <w:pStyle w:val="ListParagraph"/>
        <w:widowControl/>
        <w:autoSpaceDE/>
        <w:autoSpaceDN/>
        <w:ind w:left="0" w:firstLine="0"/>
        <w:jc w:val="both"/>
        <w:rPr>
          <w:rFonts w:eastAsia="Garamond"/>
          <w:color w:val="000000"/>
        </w:rPr>
      </w:pPr>
    </w:p>
    <w:p w14:paraId="00A08022" w14:textId="77777777" w:rsidR="00F9179C" w:rsidRPr="00443AE5" w:rsidRDefault="00F9179C" w:rsidP="00443AE5">
      <w:pPr>
        <w:pStyle w:val="ListParagraph"/>
        <w:widowControl/>
        <w:autoSpaceDE/>
        <w:autoSpaceDN/>
        <w:ind w:left="0" w:firstLine="0"/>
        <w:jc w:val="both"/>
        <w:rPr>
          <w:rFonts w:eastAsia="Garamond"/>
          <w:color w:val="000000"/>
        </w:rPr>
      </w:pPr>
    </w:p>
    <w:p w14:paraId="6592F534" w14:textId="77777777" w:rsidR="00F9179C" w:rsidRPr="00443AE5" w:rsidRDefault="00F9179C" w:rsidP="00443AE5">
      <w:pPr>
        <w:pStyle w:val="ListParagraph"/>
        <w:widowControl/>
        <w:autoSpaceDE/>
        <w:autoSpaceDN/>
        <w:ind w:left="0" w:firstLine="0"/>
        <w:jc w:val="both"/>
        <w:rPr>
          <w:rFonts w:eastAsia="Garamond"/>
          <w:color w:val="000000"/>
        </w:rPr>
      </w:pPr>
    </w:p>
    <w:p w14:paraId="0FD2FF9D" w14:textId="77777777" w:rsidR="00F9179C" w:rsidRPr="00443AE5" w:rsidRDefault="00F9179C" w:rsidP="00443AE5">
      <w:pPr>
        <w:pStyle w:val="ListParagraph"/>
        <w:widowControl/>
        <w:autoSpaceDE/>
        <w:autoSpaceDN/>
        <w:ind w:left="0" w:firstLine="0"/>
        <w:jc w:val="both"/>
        <w:rPr>
          <w:rFonts w:eastAsia="Garamond"/>
          <w:color w:val="000000"/>
        </w:rPr>
      </w:pPr>
    </w:p>
    <w:p w14:paraId="340BC5AD" w14:textId="0DCFDE70" w:rsidR="00F9179C" w:rsidRPr="00443AE5" w:rsidRDefault="00F9179C" w:rsidP="00FC531A">
      <w:pPr>
        <w:pStyle w:val="ListParagraph"/>
        <w:widowControl/>
        <w:autoSpaceDE/>
        <w:autoSpaceDN/>
        <w:ind w:left="0" w:firstLine="426"/>
        <w:jc w:val="both"/>
        <w:rPr>
          <w:rFonts w:eastAsia="Garamond"/>
          <w:bCs/>
          <w:color w:val="000000"/>
        </w:rPr>
      </w:pPr>
      <w:r w:rsidRPr="00443AE5">
        <w:rPr>
          <w:rFonts w:eastAsia="Garamond"/>
          <w:color w:val="000000"/>
        </w:rPr>
        <w:t>Berdasarkan skema itu, kita dapat menggunakan hubungan dalam skema tersebut sebagai penanda untuk menilai apakah pengendalian sumber daya alam membawa kemakmuran atau tidak.</w:t>
      </w:r>
    </w:p>
    <w:p w14:paraId="42050FF9" w14:textId="77777777" w:rsidR="00F9179C" w:rsidRPr="00443AE5" w:rsidRDefault="00F9179C" w:rsidP="00443AE5">
      <w:pPr>
        <w:pStyle w:val="ListParagraph"/>
        <w:widowControl/>
        <w:autoSpaceDE/>
        <w:autoSpaceDN/>
        <w:ind w:left="0" w:firstLine="0"/>
        <w:jc w:val="both"/>
        <w:rPr>
          <w:rFonts w:eastAsia="Garamond"/>
          <w:b/>
          <w:color w:val="000000"/>
        </w:rPr>
      </w:pPr>
    </w:p>
    <w:p w14:paraId="3E9DB352" w14:textId="4FB3FE35" w:rsidR="00F9179C" w:rsidRPr="00443AE5" w:rsidRDefault="00F9179C" w:rsidP="00FC531A">
      <w:pPr>
        <w:pStyle w:val="ListParagraph"/>
        <w:widowControl/>
        <w:autoSpaceDE/>
        <w:autoSpaceDN/>
        <w:ind w:left="0" w:firstLine="0"/>
        <w:jc w:val="both"/>
        <w:rPr>
          <w:rFonts w:eastAsia="Garamond"/>
          <w:b/>
          <w:color w:val="000000"/>
        </w:rPr>
      </w:pPr>
      <w:r w:rsidRPr="00443AE5">
        <w:rPr>
          <w:rFonts w:eastAsia="Charter BT"/>
          <w:b/>
          <w:color w:val="000000"/>
        </w:rPr>
        <w:t>Konsep Kewenangan Negara Dalam Pengelolaan Pertambangan Mineral Dan Batubara</w:t>
      </w:r>
    </w:p>
    <w:p w14:paraId="16882B24" w14:textId="1E12B0E5" w:rsidR="00F9179C" w:rsidRPr="00443AE5" w:rsidRDefault="00F9179C" w:rsidP="00FC531A">
      <w:pPr>
        <w:pStyle w:val="ListParagraph"/>
        <w:ind w:left="0" w:firstLine="426"/>
        <w:jc w:val="both"/>
        <w:rPr>
          <w:rFonts w:eastAsia="Charter BT"/>
          <w:color w:val="000000"/>
        </w:rPr>
      </w:pPr>
      <w:r w:rsidRPr="00443AE5">
        <w:rPr>
          <w:rFonts w:eastAsia="Charter BT"/>
          <w:color w:val="000000"/>
        </w:rPr>
        <w:t xml:space="preserve">Kewenangan yang dimiliki oleh pemerintah untuk mengatur, memanfaatkan, memulihkan, mengawasi, dan mengendalikan kegiatan pertambangan mineral dan batubara disebut kewenangan pengelolaan pertambangan Minerba. Pemerintah, pemerintah daerah, dan pemerintah lokal diberikan wewenang untuk mengatur kegiatan pertambangan. Kewenangan publik adalah wewenang untuk melakukan tindakan hukum yang terkait dengan urusan pemerintahan dan berpengaruh pada keputusan instansi pemerintah secara umum. Menurut Tri Hayati, berdasarkan pendapat Peter Leyland, kewenangan publik memiliki dua karakteristik utama yaitu; semua keputusan yang dikeluarkan oleh pejabat pemerintah memiliki kekuatan mengikat bagi seluruh masyarakat dan setiap keputusan yang diambil oleh pejabat pemerintah harus menjadi pelayanan </w:t>
      </w:r>
      <w:r w:rsidR="00F679B6" w:rsidRPr="00443AE5">
        <w:rPr>
          <w:rFonts w:eastAsia="Charter BT"/>
          <w:color w:val="000000"/>
        </w:rPr>
        <w:t>publik (</w:t>
      </w:r>
      <w:r w:rsidR="00F679B6" w:rsidRPr="00443AE5">
        <w:t>Mahfud, 2017)</w:t>
      </w:r>
      <w:r w:rsidRPr="00443AE5">
        <w:rPr>
          <w:rFonts w:eastAsia="Charter BT"/>
          <w:color w:val="000000"/>
        </w:rPr>
        <w:t>.</w:t>
      </w:r>
    </w:p>
    <w:p w14:paraId="00EBB0AA" w14:textId="77777777" w:rsidR="00F9179C" w:rsidRPr="00443AE5" w:rsidRDefault="00F9179C" w:rsidP="00FC531A">
      <w:pPr>
        <w:pStyle w:val="ListParagraph"/>
        <w:ind w:left="0" w:firstLine="426"/>
        <w:jc w:val="both"/>
        <w:rPr>
          <w:rFonts w:eastAsia="Charter BT"/>
          <w:color w:val="000000"/>
        </w:rPr>
      </w:pPr>
      <w:r w:rsidRPr="00443AE5">
        <w:rPr>
          <w:rFonts w:eastAsia="Charter BT"/>
          <w:color w:val="000000"/>
        </w:rPr>
        <w:t xml:space="preserve">Menurut Pasal 6 Undang-Undang Nomor 3 Tahun 2020 Tentang Perubahan Undang-Undang Nomor 4 Tahun 2009 Tentang Pertambangan Mineral dan Batubara, pemerintah pusat diberi kewenangan penuh. Ketentuan yang terdapat pada Pasal 7 dan Pasal 8 dalam Undang-undang Nomor 4 Tahun 2008 telah dihapuskan. Pentingnya perubahan yang signifikan terkait pemindahan perizinan dan pengawasan dari pemerintah daerah ke pemerintah pusat. UU Nomor Paraphrase: Paragraf tersebut berisi pasal-pasal undang-undang yang terkait dengan hak asasi manusia. Pada tahun 2020, sebanyak 15 pasal telah mengalihkan wewenang dari daerah ke pemerintah pusat. Sebagai hasilnya, manajemen sumber daya alam </w:t>
      </w:r>
      <w:proofErr w:type="gramStart"/>
      <w:r w:rsidRPr="00443AE5">
        <w:rPr>
          <w:rFonts w:eastAsia="Charter BT"/>
          <w:color w:val="000000"/>
        </w:rPr>
        <w:t>akan</w:t>
      </w:r>
      <w:proofErr w:type="gramEnd"/>
      <w:r w:rsidRPr="00443AE5">
        <w:rPr>
          <w:rFonts w:eastAsia="Charter BT"/>
          <w:color w:val="000000"/>
        </w:rPr>
        <w:t xml:space="preserve"> cenderung terpusat. Pemerintah Pusat bertanggung jawab atas pengelolaan Sumber Daya Mineral dan Batubara sesuai dengan ketentuan yang tercantum dalam Pasal 4 ayat 2 dari Undang-Undang Nomor Tahun 2020 lebih dikaitkan dengan pemberian wewenang atributif, yang dalam konteks ini adalah sentralisasi. </w:t>
      </w:r>
    </w:p>
    <w:p w14:paraId="6CE52027" w14:textId="77777777" w:rsidR="00F9179C" w:rsidRPr="00443AE5" w:rsidRDefault="00F9179C" w:rsidP="00FC531A">
      <w:pPr>
        <w:pStyle w:val="ListParagraph"/>
        <w:ind w:left="0" w:firstLine="426"/>
        <w:jc w:val="both"/>
        <w:rPr>
          <w:rFonts w:eastAsia="Charter BT"/>
          <w:color w:val="000000"/>
        </w:rPr>
      </w:pPr>
      <w:r w:rsidRPr="00443AE5">
        <w:rPr>
          <w:rFonts w:eastAsia="Charter BT"/>
          <w:color w:val="000000"/>
        </w:rPr>
        <w:t xml:space="preserve">Khususnya berkaitan dengan peraturan yang tercantum dalam Pasal 35 ayat 4 Undang-Undang Nomor Pada tahun 2020, telah disebutkan bahwa Pemerintah Pusat memiliki kemampuan untuk mendelegasikan kewenangan dalam memberikan izin usaha. Aturan itu pada pokoknya mencerminkan peraturan Delegasi. Pertanyaan apakah </w:t>
      </w:r>
      <w:proofErr w:type="gramStart"/>
      <w:r w:rsidRPr="00443AE5">
        <w:rPr>
          <w:rFonts w:eastAsia="Charter BT"/>
          <w:color w:val="000000"/>
        </w:rPr>
        <w:t>akan</w:t>
      </w:r>
      <w:proofErr w:type="gramEnd"/>
      <w:r w:rsidRPr="00443AE5">
        <w:rPr>
          <w:rFonts w:eastAsia="Charter BT"/>
          <w:color w:val="000000"/>
        </w:rPr>
        <w:t xml:space="preserve"> diinterpretasikan sebagai dekonsentrasi atau desentralisasi akan menjadi topik pembahasan berikutnya. Sangat menarik bahwa pasal tersebut secara tegas menyatakan bahwa wewenang itu telah diserahkan. Umumnya dalam peraturan hukum, frasa yang sering digunakan cenderung lebih condong kepada penyampaian dan sejenisnya.</w:t>
      </w:r>
    </w:p>
    <w:p w14:paraId="2D0F736D" w14:textId="77777777" w:rsidR="00F9179C" w:rsidRPr="00443AE5" w:rsidRDefault="00F9179C" w:rsidP="00FC531A">
      <w:pPr>
        <w:pStyle w:val="ListParagraph"/>
        <w:ind w:left="0" w:firstLine="426"/>
        <w:jc w:val="both"/>
        <w:rPr>
          <w:rFonts w:eastAsia="Charter BT"/>
          <w:color w:val="000000"/>
        </w:rPr>
      </w:pPr>
      <w:r w:rsidRPr="00443AE5">
        <w:rPr>
          <w:rFonts w:eastAsia="Charter BT"/>
          <w:color w:val="000000"/>
        </w:rPr>
        <w:t xml:space="preserve">Menurut Undang-Undang No tentang pertambangan, otoritas Kabupaten/Kota telah kehilangan </w:t>
      </w:r>
      <w:r w:rsidRPr="00443AE5">
        <w:rPr>
          <w:rFonts w:eastAsia="Charter BT"/>
          <w:color w:val="000000"/>
        </w:rPr>
        <w:lastRenderedPageBreak/>
        <w:t>semua wewenang dalam hal pertambangan. Berdasarkan Undang-Undang Nomor 23 Tahun 2014 tentang Pemerintahan Daerah, wewenang pemerintah kabupaten/kota terbatas hanya pada izin pemanfaatan panas bumi langsung di wilayahnya. Kewenangan tersebut didasarkan pada Peraturan Undang-Undang No. Pada tahun 2014, Undang-Undang Panas Bumi telah disahkan, yang bukan didasarkan pada Undang-Undang Pertambangan dan Energi. Implikasi Konsekuensi undang-undang nomor Sejak tahun 2014, berdasarkan Undang-Undang Nomor 23 Tahun 2014 tentang Pemerintahan Daerah, maka Pemerintah Kabupaten/Kota tidak berwenang :</w:t>
      </w:r>
    </w:p>
    <w:p w14:paraId="44CBFA55" w14:textId="77777777" w:rsidR="00F9179C" w:rsidRPr="00443AE5" w:rsidRDefault="00F9179C" w:rsidP="004718D0">
      <w:pPr>
        <w:pStyle w:val="ListParagraph"/>
        <w:widowControl/>
        <w:numPr>
          <w:ilvl w:val="0"/>
          <w:numId w:val="6"/>
        </w:numPr>
        <w:autoSpaceDE/>
        <w:autoSpaceDN/>
        <w:ind w:left="567"/>
        <w:jc w:val="both"/>
        <w:rPr>
          <w:rFonts w:eastAsia="Charter BT"/>
          <w:color w:val="000000"/>
        </w:rPr>
      </w:pPr>
      <w:r w:rsidRPr="00443AE5">
        <w:rPr>
          <w:rFonts w:eastAsia="Charter BT"/>
          <w:color w:val="000000"/>
        </w:rPr>
        <w:t xml:space="preserve">Membentuk struktur satuan kerja perangkat daerah (Dinas Pertambangan) </w:t>
      </w:r>
    </w:p>
    <w:p w14:paraId="604F71A2" w14:textId="77777777" w:rsidR="00F9179C" w:rsidRPr="00443AE5" w:rsidRDefault="00F9179C" w:rsidP="004718D0">
      <w:pPr>
        <w:pStyle w:val="ListParagraph"/>
        <w:widowControl/>
        <w:numPr>
          <w:ilvl w:val="0"/>
          <w:numId w:val="6"/>
        </w:numPr>
        <w:autoSpaceDE/>
        <w:autoSpaceDN/>
        <w:ind w:left="567"/>
        <w:jc w:val="both"/>
        <w:rPr>
          <w:rFonts w:eastAsia="Charter BT"/>
          <w:color w:val="000000"/>
        </w:rPr>
      </w:pPr>
      <w:r w:rsidRPr="00443AE5">
        <w:rPr>
          <w:rFonts w:eastAsia="Charter BT"/>
          <w:color w:val="000000"/>
        </w:rPr>
        <w:t xml:space="preserve">Kewenangan menyusun peraturan daerah (Perda) yang berhubungan dengan pertambangan </w:t>
      </w:r>
    </w:p>
    <w:p w14:paraId="62C73D20" w14:textId="77777777" w:rsidR="00F9179C" w:rsidRPr="00443AE5" w:rsidRDefault="00F9179C" w:rsidP="004718D0">
      <w:pPr>
        <w:pStyle w:val="ListParagraph"/>
        <w:widowControl/>
        <w:numPr>
          <w:ilvl w:val="0"/>
          <w:numId w:val="6"/>
        </w:numPr>
        <w:autoSpaceDE/>
        <w:autoSpaceDN/>
        <w:ind w:left="567"/>
        <w:jc w:val="both"/>
        <w:rPr>
          <w:rFonts w:eastAsia="Charter BT"/>
          <w:color w:val="000000"/>
        </w:rPr>
      </w:pPr>
      <w:r w:rsidRPr="00443AE5">
        <w:rPr>
          <w:rFonts w:eastAsia="Charter BT"/>
          <w:color w:val="000000"/>
        </w:rPr>
        <w:t>Kewenangan dalam penerbitan izin usaha pertambangan (IUP) dan izin usaha pertambangan rakyat (IUPR).</w:t>
      </w:r>
    </w:p>
    <w:p w14:paraId="1080D656" w14:textId="6AE9A567" w:rsidR="00F9179C" w:rsidRPr="00443AE5" w:rsidRDefault="00F9179C" w:rsidP="00FC531A">
      <w:pPr>
        <w:ind w:firstLine="426"/>
        <w:jc w:val="both"/>
        <w:rPr>
          <w:rFonts w:eastAsia="Charter BT"/>
          <w:color w:val="000000"/>
        </w:rPr>
      </w:pPr>
      <w:r w:rsidRPr="00443AE5">
        <w:rPr>
          <w:rFonts w:eastAsia="Charter BT"/>
          <w:color w:val="000000"/>
        </w:rPr>
        <w:t xml:space="preserve">Berdasarkan penjelasan yang telah disampaikan, dapat disimpulkan bahwa keberadaan undang-undang Nomor n Undang-Undang No. 23 tahun 2014 mengenai Pemerintahan Daerah menunjukkan adanya kecenderungan untuk mengambil kembali wewenang pengelolaan sumber daya mineral oleh Pemerintah Pusat melalui Pemerintah Provinsi yang merupakan perpanjangan dari Pemerintah Daerah Kabupaten/Kota. Selain dari itu, juga terlihat terdapat beberapa tumpang tindih dalam peraturan antara undang-undang Nomor. Pada tahun 2009, disahkan Undang-Undang No. 4 tentang Pertambangan Mineral dan Batu Bara. Pada tahun 2014, Pemerintah membuat undang-undang tentang Pemerintahan Daerah yang berumur 23 tahun. Oleh karena itu, diperlukan untuk melakukan revisi terhadap berbagai produk hukum yang saling bertentangan. Dari berbagai kewenangan yang dijelaskan di atas, kewenangan yang paling vital dalam hubungannya dengan eksploitasi sumber daya mineral dan batubara adalah kewenangan dalam memberikan Izin Usaha Pertambangan (IUP) kepada perusahaan, badan hukum, atau individu yang ditunjuk untuk itu. Undang-Undang Minerba memberikan wewenang pengelolaan pertambangan mineral dan batubara kepada Pemerintah daerah provinsi, kabupaten, dan Kota sesuai dengan kewenangan masing-masing. Dengan begitu, dalam pengelolaan pertambangan tidak lagi ada pembagian bahan tambang, di mana bahan tambang strategis dan penting sekarang berada di bawah kontrol Pemerintah Pusat. Bahan galian yang dikategorikan sebagai kedaerahanlah yang </w:t>
      </w:r>
      <w:proofErr w:type="gramStart"/>
      <w:r w:rsidRPr="00443AE5">
        <w:rPr>
          <w:rFonts w:eastAsia="Charter BT"/>
          <w:color w:val="000000"/>
        </w:rPr>
        <w:t>akan</w:t>
      </w:r>
      <w:proofErr w:type="gramEnd"/>
      <w:r w:rsidRPr="00443AE5">
        <w:rPr>
          <w:rFonts w:eastAsia="Charter BT"/>
          <w:color w:val="000000"/>
        </w:rPr>
        <w:t xml:space="preserve"> diserahkan kepada Pemerintah Daerah, yakni bahan galian golongan C</w:t>
      </w:r>
      <w:r w:rsidR="00F679B6" w:rsidRPr="00443AE5">
        <w:rPr>
          <w:rFonts w:eastAsia="Charter BT"/>
          <w:color w:val="000000"/>
        </w:rPr>
        <w:t xml:space="preserve"> (</w:t>
      </w:r>
      <w:r w:rsidR="00F679B6" w:rsidRPr="00443AE5">
        <w:t>Azhar and Satriawan)</w:t>
      </w:r>
      <w:r w:rsidRPr="00443AE5">
        <w:rPr>
          <w:rFonts w:eastAsia="Charter BT"/>
          <w:color w:val="000000"/>
        </w:rPr>
        <w:t>.</w:t>
      </w:r>
    </w:p>
    <w:p w14:paraId="44148134" w14:textId="77777777" w:rsidR="00FC531A" w:rsidRDefault="00F9179C" w:rsidP="00FC531A">
      <w:pPr>
        <w:ind w:firstLine="426"/>
        <w:jc w:val="both"/>
        <w:rPr>
          <w:rFonts w:eastAsia="Charter BT"/>
          <w:color w:val="000000"/>
        </w:rPr>
      </w:pPr>
      <w:r w:rsidRPr="00443AE5">
        <w:rPr>
          <w:rFonts w:eastAsia="Charter BT"/>
          <w:color w:val="000000"/>
        </w:rPr>
        <w:t xml:space="preserve">Dengan demikian, konsep kepemilikan oleh negara seperti yang diatur dalam Pasal 33 UUD NRI 1945 telah mengalami perubahan yang signifikan dari Undang-Undang Nomor 11 Tahun 1967 menjadi Undang-Undang Nomor 4 Tahun 2009. Prinsip menyerahkan kontrol kepada Pemerintah, berasal dari prinsip Pasal 33 UUD NRI 1945 yang menyatakan bahwa konsepsi "Negara" merupakan kepemilikan yang memiliki kedaulatan untuk bertindak di dalam dan di luar. Dalam konteks ini, organ yang memiliki wewenang dalam hal kebijakan dalam negeri dan luar negeri adalah "Pemerintah Pusat", sementara "Pemerintah Daerah" hanya memiliki kewenangan dalam negeri dan tidak memiliki kedaulatan. </w:t>
      </w:r>
    </w:p>
    <w:p w14:paraId="4096CDCC" w14:textId="61AD8E04" w:rsidR="00F9179C" w:rsidRPr="00443AE5" w:rsidRDefault="00F9179C" w:rsidP="00FC531A">
      <w:pPr>
        <w:ind w:firstLine="426"/>
        <w:jc w:val="both"/>
        <w:rPr>
          <w:rFonts w:eastAsia="Charter BT"/>
          <w:bCs/>
          <w:color w:val="000000"/>
        </w:rPr>
      </w:pPr>
      <w:r w:rsidRPr="00443AE5">
        <w:rPr>
          <w:rFonts w:eastAsia="Charter BT"/>
          <w:color w:val="000000"/>
        </w:rPr>
        <w:t>Dengan demikian, inti dari Pasal 33 UUD NRI 1945 adalah bahwa Negara memiliki kontrol penuh sebagai pemegang kedaulatan dan representasi dalam kegiatan dalam dan luar negeri. Dengan demikian, konsep pengelolaan pertambangan yang sesuai dengan pemberian kewenangan kepada Pemerintah daerah perlu dievaluasi lagi agar sesuai dengan "konsep kepemilikan negara" berdasarkan Pasal 33 ayat (3) UUD NRI 1945. Pada akhirnya, pengelolaan pertambangan memiliki potensi besar untuk memberikan manfaat yang besar bagi kesejahteraan masyarakat.</w:t>
      </w:r>
    </w:p>
    <w:p w14:paraId="6C9E78AB" w14:textId="77777777" w:rsidR="00F9179C" w:rsidRPr="00443AE5" w:rsidRDefault="00F9179C" w:rsidP="00443AE5">
      <w:pPr>
        <w:pStyle w:val="ListParagraph"/>
        <w:widowControl/>
        <w:autoSpaceDE/>
        <w:autoSpaceDN/>
        <w:ind w:left="0" w:firstLine="0"/>
        <w:jc w:val="both"/>
        <w:rPr>
          <w:rFonts w:eastAsia="Garamond"/>
          <w:bCs/>
          <w:color w:val="000000"/>
        </w:rPr>
      </w:pPr>
    </w:p>
    <w:p w14:paraId="3BCAB1FE" w14:textId="77777777" w:rsidR="00F9179C" w:rsidRPr="00443AE5" w:rsidRDefault="00F9179C" w:rsidP="003E709F">
      <w:pPr>
        <w:pStyle w:val="ListParagraph"/>
        <w:widowControl/>
        <w:autoSpaceDE/>
        <w:autoSpaceDN/>
        <w:ind w:left="0" w:firstLine="0"/>
        <w:jc w:val="both"/>
        <w:rPr>
          <w:rFonts w:eastAsia="Charter BT"/>
          <w:b/>
        </w:rPr>
      </w:pPr>
      <w:r w:rsidRPr="00443AE5">
        <w:rPr>
          <w:rFonts w:eastAsia="Charter BT"/>
          <w:b/>
        </w:rPr>
        <w:t>Konsepsi Dasar Penguasaan Pertambangan Migas Di Indonesia Kaitannya Dengan Penguasaan Negara</w:t>
      </w:r>
    </w:p>
    <w:p w14:paraId="29672EB1" w14:textId="77777777" w:rsidR="00F9179C" w:rsidRPr="00443AE5" w:rsidRDefault="00F9179C" w:rsidP="003E709F">
      <w:pPr>
        <w:pStyle w:val="ListParagraph"/>
        <w:ind w:left="0" w:firstLine="426"/>
        <w:jc w:val="both"/>
        <w:rPr>
          <w:rFonts w:eastAsia="Charter BT"/>
        </w:rPr>
      </w:pPr>
      <w:r w:rsidRPr="00443AE5">
        <w:rPr>
          <w:rFonts w:eastAsia="Charter BT"/>
        </w:rPr>
        <w:t>Apabila dikaitkan dengan konsep negara kesejahteraan dan fungsi negara menurut W.Friedmann, maka dapat ditemukan kajian kritis sebagai berikut:</w:t>
      </w:r>
    </w:p>
    <w:p w14:paraId="7677044E" w14:textId="77777777" w:rsidR="00F9179C" w:rsidRPr="00443AE5" w:rsidRDefault="00F9179C" w:rsidP="004718D0">
      <w:pPr>
        <w:pStyle w:val="ListParagraph"/>
        <w:widowControl/>
        <w:numPr>
          <w:ilvl w:val="0"/>
          <w:numId w:val="7"/>
        </w:numPr>
        <w:autoSpaceDE/>
        <w:autoSpaceDN/>
        <w:ind w:left="567"/>
        <w:jc w:val="both"/>
        <w:rPr>
          <w:rFonts w:eastAsia="Charter BT"/>
        </w:rPr>
      </w:pPr>
      <w:r w:rsidRPr="00443AE5">
        <w:rPr>
          <w:rFonts w:eastAsia="Charter BT"/>
        </w:rPr>
        <w:t xml:space="preserve">Pasal 33 Undang-undang Dasar Negara Republik Indonesia Tahun 1945 menyatakan bahwa negara memiliki peran sebagai regulator dan penjamin kebahagiaan rakyat dalam penguasaannya. Fungsi </w:t>
      </w:r>
      <w:r w:rsidRPr="00443AE5">
        <w:rPr>
          <w:rFonts w:eastAsia="Charter BT"/>
        </w:rPr>
        <w:lastRenderedPageBreak/>
        <w:t xml:space="preserve">negara tidak dapat dipisahkan satu </w:t>
      </w:r>
      <w:proofErr w:type="gramStart"/>
      <w:r w:rsidRPr="00443AE5">
        <w:rPr>
          <w:rFonts w:eastAsia="Charter BT"/>
        </w:rPr>
        <w:t>sama</w:t>
      </w:r>
      <w:proofErr w:type="gramEnd"/>
      <w:r w:rsidRPr="00443AE5">
        <w:rPr>
          <w:rFonts w:eastAsia="Charter BT"/>
        </w:rPr>
        <w:t xml:space="preserve"> lain, sehingga apabila sumber daya alam dilepas ke koperasi atau swasta, harus ada regulasi dan pengawasan khusus yang diterapkan. Oleh sebab itu, negara tetap bertanggung jawab untuk mencapai tingkat kemakmuran yang maksimal bagi rakyat.</w:t>
      </w:r>
    </w:p>
    <w:p w14:paraId="4EED1387" w14:textId="766E7109" w:rsidR="00F9179C" w:rsidRPr="00443AE5" w:rsidRDefault="00F9179C" w:rsidP="004718D0">
      <w:pPr>
        <w:pStyle w:val="ListParagraph"/>
        <w:widowControl/>
        <w:numPr>
          <w:ilvl w:val="0"/>
          <w:numId w:val="7"/>
        </w:numPr>
        <w:autoSpaceDE/>
        <w:autoSpaceDN/>
        <w:ind w:left="567"/>
        <w:jc w:val="both"/>
        <w:rPr>
          <w:rFonts w:eastAsia="Charter BT"/>
        </w:rPr>
      </w:pPr>
      <w:r w:rsidRPr="00443AE5">
        <w:rPr>
          <w:rFonts w:eastAsia="Charter BT"/>
        </w:rPr>
        <w:t>Pasal 33 Undang-Undang Dasar Negara Republik Indonesia Tahun 1945 memberikan wewenang kepada negara untuk mengelola sumber daya alam yang digunakan untuk kepentingan umum dan pelayanan publik. Dengan mempertimbangkan aspek filosofis, kepentingan masyarakat, kebijakan politik, kondisi ekonomi, serta untuk meningkatkan kesejahteraan masyarakat dan kemakmuran yang sebesar-besarnya</w:t>
      </w:r>
      <w:r w:rsidR="00F679B6" w:rsidRPr="00443AE5">
        <w:rPr>
          <w:rFonts w:eastAsia="Charter BT"/>
        </w:rPr>
        <w:t xml:space="preserve"> (</w:t>
      </w:r>
      <w:r w:rsidR="00F679B6" w:rsidRPr="00443AE5">
        <w:t>Aminuddin, 2012)</w:t>
      </w:r>
      <w:r w:rsidRPr="00443AE5">
        <w:rPr>
          <w:rFonts w:eastAsia="Charter BT"/>
        </w:rPr>
        <w:t>.</w:t>
      </w:r>
    </w:p>
    <w:p w14:paraId="0E863A0C" w14:textId="77777777" w:rsidR="00F9179C" w:rsidRPr="00443AE5" w:rsidRDefault="00F9179C" w:rsidP="003E709F">
      <w:pPr>
        <w:pStyle w:val="ListParagraph"/>
        <w:ind w:left="0" w:firstLine="426"/>
        <w:jc w:val="both"/>
        <w:rPr>
          <w:rFonts w:eastAsia="Charter BT"/>
        </w:rPr>
      </w:pPr>
      <w:r w:rsidRPr="00443AE5">
        <w:rPr>
          <w:rFonts w:eastAsia="Charter BT"/>
        </w:rPr>
        <w:t xml:space="preserve">Menurut rumusan di atas, tampaknya terdapat beberapa komponen yang serupa. Dari pemahaman persamaan yang beragam, maka definisi hak penguasaan negara adalah negara dan pemerintah memiliki wewenang untuk menetapkan </w:t>
      </w:r>
      <w:proofErr w:type="gramStart"/>
      <w:r w:rsidRPr="00443AE5">
        <w:rPr>
          <w:rFonts w:eastAsia="Charter BT"/>
        </w:rPr>
        <w:t>cara</w:t>
      </w:r>
      <w:proofErr w:type="gramEnd"/>
      <w:r w:rsidRPr="00443AE5">
        <w:rPr>
          <w:rFonts w:eastAsia="Charter BT"/>
        </w:rPr>
        <w:t xml:space="preserve"> penggunaan, pemanfaatan, dan kepemilikan atas sumber daya alam dalam mengatur, mengurus, mengelola, dan mengawasi pengelolaan dan pemanfaatan sumber daya alam. Dengan demikian, sumber daya alam yang vital bagi negara dan memenuhi kebutuhan masyarakat, karena berhubungan dengan kepentingan umum, harus menjadi kepemilikan negara dan dikelola oleh pemerintah. Dengan demikian, rakyat harus bisa menikmati sumber daya alam dengan adil dan merata, tanpa terkecuali </w:t>
      </w:r>
      <w:proofErr w:type="gramStart"/>
      <w:r w:rsidRPr="00443AE5">
        <w:rPr>
          <w:rFonts w:eastAsia="Charter BT"/>
        </w:rPr>
        <w:t>di</w:t>
      </w:r>
      <w:proofErr w:type="gramEnd"/>
      <w:r w:rsidRPr="00443AE5">
        <w:rPr>
          <w:rFonts w:eastAsia="Charter BT"/>
        </w:rPr>
        <w:t xml:space="preserve"> tengah suasana kemakmuran dan kesejahteraan umum yang terjangkau.</w:t>
      </w:r>
    </w:p>
    <w:p w14:paraId="4E6DA46B" w14:textId="392F8A30" w:rsidR="00F9179C" w:rsidRPr="00443AE5" w:rsidRDefault="00F9179C" w:rsidP="003E709F">
      <w:pPr>
        <w:pStyle w:val="ListParagraph"/>
        <w:ind w:left="0" w:firstLine="426"/>
        <w:jc w:val="both"/>
        <w:rPr>
          <w:rFonts w:eastAsia="Charter BT"/>
        </w:rPr>
      </w:pPr>
      <w:r w:rsidRPr="00443AE5">
        <w:rPr>
          <w:rFonts w:eastAsia="Charter BT"/>
        </w:rPr>
        <w:t xml:space="preserve">Undang-undang Dasar adalah konstitusi tertulis yang pada dasarnya adalah satu-satunya aturan hukum sehingga hanya berisi prinsip-prinsip utama tentang bagaimana negara dijalankan. Karakteristiknya masih umum dan tidak spesifik, sehingga untuk bisa diterapkan dalam situasi spesifik, </w:t>
      </w:r>
      <w:proofErr w:type="gramStart"/>
      <w:r w:rsidRPr="00443AE5">
        <w:rPr>
          <w:rFonts w:eastAsia="Charter BT"/>
        </w:rPr>
        <w:t>norma</w:t>
      </w:r>
      <w:proofErr w:type="gramEnd"/>
      <w:r w:rsidRPr="00443AE5">
        <w:rPr>
          <w:rFonts w:eastAsia="Charter BT"/>
        </w:rPr>
        <w:t xml:space="preserve"> hukum yang umum dan tidak spesifik perlu diinterpretasikan. Penjelasan atau interpretasi dilakukan dan disesuaikan dengan konteksnya untuk kemudian diterapkan pada situasi tersebut. Sudikno Mertokusumo menjelaskan bahwa penafsiran merupakan salah satu </w:t>
      </w:r>
      <w:proofErr w:type="gramStart"/>
      <w:r w:rsidRPr="00443AE5">
        <w:rPr>
          <w:rFonts w:eastAsia="Charter BT"/>
        </w:rPr>
        <w:t>cara</w:t>
      </w:r>
      <w:proofErr w:type="gramEnd"/>
      <w:r w:rsidRPr="00443AE5">
        <w:rPr>
          <w:rFonts w:eastAsia="Charter BT"/>
        </w:rPr>
        <w:t xml:space="preserve"> untuk memberikan pengertian tentang produk hukum agar prinsip-prinsipnya dapat diaplikasikan dalam konteks peristiwa yang spesifik. Jimly Asshiddiqie mengungkapkan bahwa penafsiran adalah suatu metode untuk memahami arti yang terdapat dalam teks hukum agar dapat digunakan untuk menyelesaikan kasus-kasus atau mengambil keputusan yang konkret</w:t>
      </w:r>
      <w:r w:rsidR="00F679B6" w:rsidRPr="00443AE5">
        <w:rPr>
          <w:rFonts w:eastAsia="Charter BT"/>
        </w:rPr>
        <w:t xml:space="preserve"> (</w:t>
      </w:r>
      <w:r w:rsidR="00F679B6" w:rsidRPr="00443AE5">
        <w:t>Sutedi, 2012).</w:t>
      </w:r>
    </w:p>
    <w:p w14:paraId="5F497057" w14:textId="77777777" w:rsidR="00F9179C" w:rsidRPr="00443AE5" w:rsidRDefault="00F9179C" w:rsidP="003E709F">
      <w:pPr>
        <w:pStyle w:val="ListParagraph"/>
        <w:ind w:left="0" w:firstLine="426"/>
        <w:jc w:val="both"/>
        <w:rPr>
          <w:rFonts w:eastAsia="Charter BT"/>
        </w:rPr>
      </w:pPr>
      <w:r w:rsidRPr="00443AE5">
        <w:rPr>
          <w:rFonts w:eastAsia="Charter BT"/>
        </w:rPr>
        <w:t>Penafsiran tentang bagaimana negara mengendalikan Pasal 33 Undang-Undang Dasar Negara Republik Indonesia Tahun 1945 dapat dipahami dari keputusan-keputusan Mahkamah Konstitusi dalam menguji Undang-Undang yang berkaitan dengan sumber daya alam. Hingga kini, Mahkamah Konstitusi telah menerbitkan beberapa keputusan uji materi terkait dengan peraturan perundang-undangan yang berkaitan dengan sumber daya alam. Dalam keputusannya, Mahkamah Konstitusi melakukan interpretasi terhadap Pasal 33 UUD 1945, terutama terkait dengan konsep kontrol negara atas sumber daya alam, khususnya dalam menguji Undang-undang Nomor 22 tahun 2001 tentang Minyak dan Gas Bumi. Mahkamah Konstitusi dalam pertimbangan hukum putusan kasus Undang-undang Nomor 22 Tahun 2001 tentang Minyak dan Gas Bumi menafsirkan bahwa hak negara atas minyak dan gas bukan berarti kepemilikan langsung, tetapi lebih kepada proses merumuskan kebijakan, regulasi, administrasi, manajemen, dan pengawasan. Dengan begitu, walaupun negara memiliki kontrol atas cabang-cabang produksi yang penting, kebutuhan hidup banyak orang, dan sumber daya alam, hal ini tidak menutup kemungkinan peran individu atau swasta, asalkan lima peran negara yang telah disebutkan sebelumnya tetap dijaga, dan pemerintah serta pemerintah daerah tidak mampu melaksanakannya.</w:t>
      </w:r>
    </w:p>
    <w:p w14:paraId="1F67A0C9" w14:textId="77777777" w:rsidR="00F9179C" w:rsidRPr="00443AE5" w:rsidRDefault="00F9179C" w:rsidP="003E709F">
      <w:pPr>
        <w:pStyle w:val="ListParagraph"/>
        <w:ind w:left="0" w:firstLine="426"/>
        <w:jc w:val="both"/>
        <w:rPr>
          <w:rFonts w:eastAsia="Charter BT"/>
        </w:rPr>
      </w:pPr>
      <w:r w:rsidRPr="00443AE5">
        <w:rPr>
          <w:rFonts w:eastAsia="Charter BT"/>
        </w:rPr>
        <w:t xml:space="preserve">Dapat diamati lebih lanjut bahwa Pasal 33 ayat (3) Undang-undang Dasar Negara Republik Indonesia Tahun 1945 memiliki formulasi yang simpel namun memiliki makna yang sangat mendalam dan luas. Dibuat untuk kebahagiaan semua penduduk Indonesia. Maka, mengenai penguasaan negara yang tepat ditempatkan di bagian keempat belas mengenai Kesejahteraan Sosial yang menjadi landasan hukum untuk kebahagiaan dan kemakmuran masyarakat secara keseluruhan di tingkat nasional. Arti yang sangat mendalam ini terlihat dari niat para pencipta negara itu, yang dengan tegas menegaskan bahwa dalam pengelolaan sumber daya alam ini sangat memperhatikan kesejahteraan masyarakat sebagai </w:t>
      </w:r>
      <w:proofErr w:type="gramStart"/>
      <w:r w:rsidRPr="00443AE5">
        <w:rPr>
          <w:rFonts w:eastAsia="Charter BT"/>
        </w:rPr>
        <w:t>berikut :</w:t>
      </w:r>
      <w:proofErr w:type="gramEnd"/>
    </w:p>
    <w:p w14:paraId="658FF710" w14:textId="77777777" w:rsidR="00F9179C" w:rsidRPr="00443AE5" w:rsidRDefault="00F9179C" w:rsidP="004718D0">
      <w:pPr>
        <w:pStyle w:val="ListParagraph"/>
        <w:widowControl/>
        <w:numPr>
          <w:ilvl w:val="0"/>
          <w:numId w:val="8"/>
        </w:numPr>
        <w:autoSpaceDE/>
        <w:autoSpaceDN/>
        <w:ind w:left="567"/>
        <w:jc w:val="both"/>
        <w:rPr>
          <w:rFonts w:eastAsia="Charter BT"/>
        </w:rPr>
      </w:pPr>
      <w:r w:rsidRPr="00443AE5">
        <w:rPr>
          <w:rFonts w:eastAsia="Charter BT"/>
        </w:rPr>
        <w:lastRenderedPageBreak/>
        <w:t>Negara memiliki kontrol atas sumber daya alam seperti Bumi, air, minyak, dan gas bumi. Makna "dikuasai oleh negara" adalah hasil dari ide-ide brilian dan kecerdikan pikiran yang dimiliki para pendiri negara. Jika diungkapkan sebagai "dalam kendali pemerintah," artinya dapat diatur baik oleh pemerintah pusat maupun pemerintah daerah. Menurut prinsip Hukum Administrasi Negara, Pemerintah dapat merujuk kepada entitas Pemerintah Pusat atau Pemerintah Daerah. Dengan merumuskan kata-kata ini dengan "Pemerintah memiliki kendali", maka pesan untuk mencapai kemakmuran rakyat hanya berlaku di wilayah tempat terdapat sumber daya migas.</w:t>
      </w:r>
    </w:p>
    <w:p w14:paraId="5F061BEB" w14:textId="77777777" w:rsidR="00F9179C" w:rsidRPr="00443AE5" w:rsidRDefault="00F9179C" w:rsidP="004718D0">
      <w:pPr>
        <w:pStyle w:val="ListParagraph"/>
        <w:widowControl/>
        <w:numPr>
          <w:ilvl w:val="0"/>
          <w:numId w:val="8"/>
        </w:numPr>
        <w:autoSpaceDE/>
        <w:autoSpaceDN/>
        <w:ind w:left="567"/>
        <w:jc w:val="both"/>
        <w:rPr>
          <w:rFonts w:eastAsia="Charter BT"/>
        </w:rPr>
      </w:pPr>
      <w:r w:rsidRPr="00443AE5">
        <w:rPr>
          <w:rFonts w:eastAsia="Charter BT"/>
        </w:rPr>
        <w:t xml:space="preserve">Pendidikan merupakan kunci sukses dalam kehidupan. Tanpa pendidikan yang baik, seseorang mungkin akan kesulitan untuk mencapai potensi penuh mereka dalam karir dan kehidupan secara umum" "Pendidikan adalah faktor penentu kesuksesan dalam kehidupan. Tanpa pendidikan yang berkualitas, seseorang mungkin </w:t>
      </w:r>
      <w:proofErr w:type="gramStart"/>
      <w:r w:rsidRPr="00443AE5">
        <w:rPr>
          <w:rFonts w:eastAsia="Charter BT"/>
        </w:rPr>
        <w:t>akan</w:t>
      </w:r>
      <w:proofErr w:type="gramEnd"/>
      <w:r w:rsidRPr="00443AE5">
        <w:rPr>
          <w:rFonts w:eastAsia="Charter BT"/>
        </w:rPr>
        <w:t xml:space="preserve"> mengalami kesulitan dalam mencapai kemampuan maksimal mereka dalam pekerjaan dan kehidupan secara keseluruhan. </w:t>
      </w:r>
      <w:proofErr w:type="gramStart"/>
      <w:r w:rsidRPr="00443AE5">
        <w:rPr>
          <w:rFonts w:eastAsia="Charter BT"/>
        </w:rPr>
        <w:t>" Isi</w:t>
      </w:r>
      <w:proofErr w:type="gramEnd"/>
      <w:r w:rsidRPr="00443AE5">
        <w:rPr>
          <w:rFonts w:eastAsia="Charter BT"/>
        </w:rPr>
        <w:t xml:space="preserve"> dari konstitusi hanyalah memberikan wewenang kepada negara untuk memiliki atau memiliki sesuatu. Dari segi hukum, itu juga tidak bersifat turunan, yang berarti tidak dapat dimiliki kembali oleh siapa pun. Baik kepada lembaga pemerintah maupun pemerintah daerah, meskipun disampaikan berdasarkan hukum yang berlaku. Pada prinsipnya, hal tersebut </w:t>
      </w:r>
      <w:proofErr w:type="gramStart"/>
      <w:r w:rsidRPr="00443AE5">
        <w:rPr>
          <w:rFonts w:eastAsia="Charter BT"/>
        </w:rPr>
        <w:t>akan</w:t>
      </w:r>
      <w:proofErr w:type="gramEnd"/>
      <w:r w:rsidRPr="00443AE5">
        <w:rPr>
          <w:rFonts w:eastAsia="Charter BT"/>
        </w:rPr>
        <w:t xml:space="preserve"> tetap dianggap tidak sah menurut hukum, karena melanggar Undang-Undang Dasar Negara Republik Indonesia tahun 1945 (hukum paling tinggi).</w:t>
      </w:r>
    </w:p>
    <w:p w14:paraId="0869F0EC" w14:textId="77777777" w:rsidR="00F9179C" w:rsidRPr="00443AE5" w:rsidRDefault="00F9179C" w:rsidP="004718D0">
      <w:pPr>
        <w:pStyle w:val="ListParagraph"/>
        <w:widowControl/>
        <w:numPr>
          <w:ilvl w:val="0"/>
          <w:numId w:val="8"/>
        </w:numPr>
        <w:autoSpaceDE/>
        <w:autoSpaceDN/>
        <w:ind w:left="567"/>
        <w:jc w:val="both"/>
        <w:rPr>
          <w:rFonts w:eastAsia="Charter BT"/>
        </w:rPr>
      </w:pPr>
      <w:r w:rsidRPr="00443AE5">
        <w:rPr>
          <w:rFonts w:eastAsia="Charter BT"/>
        </w:rPr>
        <w:t>Pada saat yang sama, makna dari "digunakan untuk mencapai kesejahteraan maksimal bagi penduduk" adalah bahwa:</w:t>
      </w:r>
    </w:p>
    <w:p w14:paraId="634C4C73" w14:textId="77777777" w:rsidR="00F9179C" w:rsidRPr="00443AE5" w:rsidRDefault="00F9179C" w:rsidP="004718D0">
      <w:pPr>
        <w:pStyle w:val="ListParagraph"/>
        <w:widowControl/>
        <w:numPr>
          <w:ilvl w:val="0"/>
          <w:numId w:val="9"/>
        </w:numPr>
        <w:autoSpaceDE/>
        <w:autoSpaceDN/>
        <w:ind w:left="1134"/>
        <w:jc w:val="both"/>
        <w:rPr>
          <w:rFonts w:eastAsia="Charter BT"/>
        </w:rPr>
      </w:pPr>
      <w:r w:rsidRPr="00443AE5">
        <w:rPr>
          <w:rFonts w:eastAsia="Charter BT"/>
        </w:rPr>
        <w:t xml:space="preserve">Pemanfaatan migas, tujuannya hanya satu yaitu untuk sebesar-besarnya kemakmuran rakyat seluruh Indonesia. Bila yang dimaksudkan tujuannya untuk lebih menekankan pada rakyat setempat, maka tentunya </w:t>
      </w:r>
      <w:proofErr w:type="gramStart"/>
      <w:r w:rsidRPr="00443AE5">
        <w:rPr>
          <w:rFonts w:eastAsia="Charter BT"/>
        </w:rPr>
        <w:t>akan</w:t>
      </w:r>
      <w:proofErr w:type="gramEnd"/>
      <w:r w:rsidRPr="00443AE5">
        <w:rPr>
          <w:rFonts w:eastAsia="Charter BT"/>
        </w:rPr>
        <w:t xml:space="preserve"> dirumuskan dengan kata “Kemakmuran Masyarakat” bukan kemakmuran rakyat. Inilah kecerdikan dan kecermatan para Pendiri Negara ini</w:t>
      </w:r>
    </w:p>
    <w:p w14:paraId="011DB2E5" w14:textId="77777777" w:rsidR="00F9179C" w:rsidRPr="00443AE5" w:rsidRDefault="00F9179C" w:rsidP="004718D0">
      <w:pPr>
        <w:pStyle w:val="ListParagraph"/>
        <w:widowControl/>
        <w:numPr>
          <w:ilvl w:val="0"/>
          <w:numId w:val="9"/>
        </w:numPr>
        <w:autoSpaceDE/>
        <w:autoSpaceDN/>
        <w:ind w:left="1134"/>
        <w:jc w:val="both"/>
        <w:rPr>
          <w:rFonts w:eastAsia="Charter BT"/>
        </w:rPr>
      </w:pPr>
      <w:r w:rsidRPr="00443AE5">
        <w:rPr>
          <w:rFonts w:eastAsia="Charter BT"/>
        </w:rPr>
        <w:t>Hanya negara yang diamanatkan oleh Konstitusi untuk menyelenggarakan kemakmuran rakyat, karena hanya negara yang berwenang, berkewajiban dan mampu melaksanakannya secara nasional.</w:t>
      </w:r>
    </w:p>
    <w:p w14:paraId="0F5E2F7C" w14:textId="6B64A9DF" w:rsidR="00F9179C" w:rsidRPr="003E709F" w:rsidRDefault="00F9179C" w:rsidP="003E709F">
      <w:pPr>
        <w:widowControl/>
        <w:autoSpaceDE/>
        <w:autoSpaceDN/>
        <w:ind w:firstLine="426"/>
        <w:jc w:val="both"/>
        <w:rPr>
          <w:rFonts w:eastAsia="Charter BT"/>
          <w:bCs/>
        </w:rPr>
      </w:pPr>
      <w:r w:rsidRPr="003E709F">
        <w:rPr>
          <w:rFonts w:eastAsia="Charter BT"/>
        </w:rPr>
        <w:t xml:space="preserve">Pasal 33 Undang-undang Dasar Negara Republik Indonesia Tahun 1945 menjadi dasar bagi pemanfaatan sumber daya alam yang ada di Indonesia. Hak Menguasai Negara dalam konteks ini menjadi landasan bagi negara untuk memiliki kekuasaan yang lengkap dalam mengelola sumber daya Indonesia. Migas merupakan salah satu sektor produksi yang vital bagi perekonomian negara dan memegang peranan penting dalam memenuhi kebutuhan hidup masyarakat serta sebagai aset alam yang dikelola oleh pemerintah. Pasal 4 Undang-undang Nomor 22 Tahun 2001 tentang Minyak dan Gas Bumi mengkonfirmasi kembali kontrol negara terhadap sumber daya minyak dan gas bumi. Isi pasal tersebut menjelaskan tentang pentingnya minyak dan gas bumi sebagai sumber daya alam yang tak dapat diperbarui yang terdapat di dalam wilayah hukum pertambangan Indonesia adalah aset nasional yang dikelola </w:t>
      </w:r>
      <w:proofErr w:type="gramStart"/>
      <w:r w:rsidRPr="003E709F">
        <w:rPr>
          <w:rFonts w:eastAsia="Charter BT"/>
        </w:rPr>
        <w:t>oleh</w:t>
      </w:r>
      <w:proofErr w:type="gramEnd"/>
      <w:r w:rsidRPr="003E709F">
        <w:rPr>
          <w:rFonts w:eastAsia="Charter BT"/>
        </w:rPr>
        <w:t xml:space="preserve"> negara. Pasal 2 dan 3 kemudian mengatur bahwa kontrol atas sumber daya oleh negara itu </w:t>
      </w:r>
      <w:proofErr w:type="gramStart"/>
      <w:r w:rsidRPr="003E709F">
        <w:rPr>
          <w:rFonts w:eastAsia="Charter BT"/>
        </w:rPr>
        <w:t>akan</w:t>
      </w:r>
      <w:proofErr w:type="gramEnd"/>
      <w:r w:rsidRPr="003E709F">
        <w:rPr>
          <w:rFonts w:eastAsia="Charter BT"/>
        </w:rPr>
        <w:t xml:space="preserve"> dilakukan oleh pemerintah sebagai pemilik tambang, melalui pembentukan Lembaga Pelaksana. (</w:t>
      </w:r>
      <w:proofErr w:type="gramStart"/>
      <w:r w:rsidRPr="003E709F">
        <w:rPr>
          <w:rFonts w:eastAsia="Charter BT"/>
        </w:rPr>
        <w:t>saat</w:t>
      </w:r>
      <w:proofErr w:type="gramEnd"/>
      <w:r w:rsidRPr="003E709F">
        <w:rPr>
          <w:rFonts w:eastAsia="Charter BT"/>
        </w:rPr>
        <w:t xml:space="preserve"> ini SKK Migas).</w:t>
      </w:r>
    </w:p>
    <w:p w14:paraId="412AFE36" w14:textId="77777777" w:rsidR="00F9179C" w:rsidRPr="00443AE5" w:rsidRDefault="00F9179C" w:rsidP="00443AE5">
      <w:pPr>
        <w:widowControl/>
        <w:autoSpaceDE/>
        <w:autoSpaceDN/>
        <w:jc w:val="both"/>
        <w:rPr>
          <w:rFonts w:eastAsia="Charter BT"/>
          <w:b/>
        </w:rPr>
      </w:pPr>
    </w:p>
    <w:p w14:paraId="53877DB6" w14:textId="008DEAB5" w:rsidR="00BE3936" w:rsidRPr="003E709F" w:rsidRDefault="0051147E" w:rsidP="00443AE5">
      <w:pPr>
        <w:pStyle w:val="Heading1"/>
        <w:ind w:left="0"/>
        <w:rPr>
          <w:sz w:val="24"/>
          <w:szCs w:val="24"/>
        </w:rPr>
      </w:pPr>
      <w:r w:rsidRPr="003E709F">
        <w:rPr>
          <w:sz w:val="24"/>
          <w:szCs w:val="24"/>
        </w:rPr>
        <w:t>KESIMPULAN</w:t>
      </w:r>
    </w:p>
    <w:p w14:paraId="1F1A78E6" w14:textId="23A1A6DE" w:rsidR="00F9179C" w:rsidRPr="00443AE5" w:rsidRDefault="00275ECA" w:rsidP="003E709F">
      <w:pPr>
        <w:pStyle w:val="BodyText"/>
        <w:ind w:left="0" w:firstLine="426"/>
        <w:jc w:val="both"/>
        <w:rPr>
          <w:rFonts w:eastAsia="Charter BT"/>
          <w:color w:val="000000"/>
        </w:rPr>
      </w:pPr>
      <w:r w:rsidRPr="00443AE5">
        <w:rPr>
          <w:lang w:val="en-ID"/>
        </w:rPr>
        <w:t>Berdasarkan hasil penelitian dan pembahasan yang telah dilakukan, dapat disimpulkan bahwa</w:t>
      </w:r>
      <w:r w:rsidR="00F9179C" w:rsidRPr="00443AE5">
        <w:rPr>
          <w:lang w:val="en-ID"/>
        </w:rPr>
        <w:t xml:space="preserve"> </w:t>
      </w:r>
      <w:r w:rsidR="00F9179C" w:rsidRPr="00443AE5">
        <w:rPr>
          <w:rFonts w:eastAsia="Charter BT"/>
          <w:color w:val="000000"/>
        </w:rPr>
        <w:t>terkait Hak Menguasai Negara Dalam Mengawasi Sumber Daya Alam Pertambangan Di Indonesia. Pemahaman Pasal 33 ayat (3) UUD NRI 1945 mengenai "hak penguasaan" menegaskan bahwa penguasaan bahan galian ada di tangan Negara. Negara hanya memiliki hak penguasaan atas sumber daya alam tanpa kepemilikan penuh. Keberadaan kepemilikan atas mineral adalah milik seluruh penduduk Indonesia. Kemudian, pengelolaan pertambangan dilaksanakan oleh pemerintah sebagai lembaga Negara, yang dipimpin oleh Menteri Energi dan Sumber Daya Mineral. Hak pengelolaan ekonomi berada pada pihak pelaku bisnis.</w:t>
      </w:r>
    </w:p>
    <w:p w14:paraId="45C1F504" w14:textId="77777777" w:rsidR="003E709F" w:rsidRDefault="00F9179C" w:rsidP="00443AE5">
      <w:pPr>
        <w:pStyle w:val="BodyText"/>
        <w:ind w:left="0"/>
        <w:jc w:val="both"/>
        <w:rPr>
          <w:rFonts w:eastAsia="Charter BT"/>
          <w:color w:val="000000"/>
        </w:rPr>
      </w:pPr>
      <w:r w:rsidRPr="00443AE5">
        <w:rPr>
          <w:rFonts w:eastAsia="Charter BT"/>
          <w:color w:val="000000"/>
        </w:rPr>
        <w:lastRenderedPageBreak/>
        <w:t xml:space="preserve">Konsep penguasaan negara terhadap sumber daya mineral dan batubara harus diinterpretasikan sebagai pengendalian oleh negara yang berasal dari konsepsi kedaulatan rakyat Indonesia atas semua kekayaan alam yang terdapat di dalamnya, termasuk kepemilikan publik oleh kolektivitas rakyat atas sumber daya tersebut. </w:t>
      </w:r>
    </w:p>
    <w:p w14:paraId="347467D3" w14:textId="3CE17964" w:rsidR="00F9179C" w:rsidRPr="00443AE5" w:rsidRDefault="00F9179C" w:rsidP="003E709F">
      <w:pPr>
        <w:pStyle w:val="BodyText"/>
        <w:ind w:left="0" w:firstLine="426"/>
        <w:jc w:val="both"/>
        <w:rPr>
          <w:lang w:val="en-ID"/>
        </w:rPr>
      </w:pPr>
      <w:r w:rsidRPr="00443AE5">
        <w:rPr>
          <w:rFonts w:eastAsia="Charter BT"/>
          <w:color w:val="000000"/>
        </w:rPr>
        <w:t>Undang-Undang Dasar 1945 menegaskan bahwa rakyat secara bersama-sama memberi otoritas kepada negara untuk membuat kebijakan dan melakukan tindakan administrasi, regulasi, manajemen, dan pengawasan guna meningkatkan kesejahteraan rakyat secara maksimal. Kewenangan Negara Dalam Pengelolaan Pertambangan Mineral Dan Batubara didasarkan pada kepercayaan rakyat kepada negara tersebut, termasuk dalam pengaturan legislasi maupun regulasi yang merupakan implementasi dari Pasal 33 ayat (3) UUD NBRI 1945, dan telah terwujud dalam berbagai peraturan. Banyak peraturan yang ada juga dianggap tidak sejalan dengan ketentuan Pasal 33 ayat (3) Undang-Undang Dasar 1945. Beberapa peraturan, bahkan satu keseluruhan, dinyatakan tidak sesuai dengan Pasal 33 ayat (3) UUD 1945 oleh Mahkamah Konstitusi.</w:t>
      </w:r>
    </w:p>
    <w:p w14:paraId="0D30C2D2" w14:textId="77777777" w:rsidR="00F9179C" w:rsidRPr="00443AE5" w:rsidRDefault="00F9179C" w:rsidP="00443AE5">
      <w:pPr>
        <w:pStyle w:val="BodyText"/>
        <w:ind w:left="0"/>
        <w:jc w:val="both"/>
        <w:rPr>
          <w:lang w:val="en-ID"/>
        </w:rPr>
      </w:pPr>
    </w:p>
    <w:p w14:paraId="6DC1A054" w14:textId="6898EA5B" w:rsidR="00BE3936" w:rsidRPr="00BD39CF" w:rsidRDefault="00BD39CF" w:rsidP="00443AE5">
      <w:pPr>
        <w:pStyle w:val="Heading1"/>
        <w:ind w:left="0"/>
        <w:rPr>
          <w:sz w:val="24"/>
          <w:szCs w:val="24"/>
        </w:rPr>
      </w:pPr>
      <w:bookmarkStart w:id="0" w:name="_GoBack"/>
      <w:bookmarkEnd w:id="0"/>
      <w:r w:rsidRPr="00BD39CF">
        <w:rPr>
          <w:sz w:val="24"/>
          <w:szCs w:val="24"/>
        </w:rPr>
        <w:t>REFERENSI</w:t>
      </w:r>
    </w:p>
    <w:p w14:paraId="31E98266" w14:textId="77777777" w:rsidR="00D262B0" w:rsidRPr="00443AE5" w:rsidRDefault="00D262B0" w:rsidP="00BD39CF">
      <w:pPr>
        <w:pStyle w:val="ListParagraph"/>
        <w:ind w:left="567" w:hanging="567"/>
        <w:jc w:val="both"/>
      </w:pPr>
      <w:r w:rsidRPr="00443AE5">
        <w:t>Afif Muh. Mahfud, “Hak Menguasai Negara Dan Perlindungan Hukum Terhadap Hak Ulayat Masyarakat Hukum Adat: Kajian Teoritis Dan Implementasinya,” Kanun Jurnal Ilmu Hukum 19, no. 1 (April 22, 2017),</w:t>
      </w:r>
    </w:p>
    <w:p w14:paraId="60BC18CA" w14:textId="683C28EA" w:rsidR="00D262B0" w:rsidRPr="00443AE5" w:rsidRDefault="00D262B0" w:rsidP="00BD39CF">
      <w:pPr>
        <w:ind w:left="567" w:hanging="567"/>
        <w:jc w:val="both"/>
      </w:pPr>
      <w:r w:rsidRPr="00443AE5">
        <w:t>Aminuddin, 2012, Hak Menguasai Negara Dalam Privatisasi BUMN, Kencana Prenada Media Grup, Jakarta</w:t>
      </w:r>
    </w:p>
    <w:p w14:paraId="1A952DD0" w14:textId="77777777" w:rsidR="00D262B0" w:rsidRPr="00443AE5" w:rsidRDefault="00D262B0" w:rsidP="00BD39CF">
      <w:pPr>
        <w:ind w:left="567" w:hanging="567"/>
        <w:jc w:val="both"/>
      </w:pPr>
      <w:r w:rsidRPr="00443AE5">
        <w:t xml:space="preserve">Budiarjo Miriam, 2012, Dasar-Dasar Ilmu Politik, </w:t>
      </w:r>
      <w:proofErr w:type="gramStart"/>
      <w:r w:rsidRPr="00443AE5">
        <w:t>cet</w:t>
      </w:r>
      <w:proofErr w:type="gramEnd"/>
      <w:r w:rsidRPr="00443AE5">
        <w:t xml:space="preserve"> ketujuh belas, Gramedia Pustaka Utama, Jakarta</w:t>
      </w:r>
    </w:p>
    <w:p w14:paraId="45D36544" w14:textId="77777777" w:rsidR="00D262B0" w:rsidRPr="00443AE5" w:rsidRDefault="00D262B0" w:rsidP="00BD39CF">
      <w:pPr>
        <w:pStyle w:val="ListParagraph"/>
        <w:ind w:left="567" w:hanging="567"/>
        <w:jc w:val="both"/>
      </w:pPr>
      <w:r w:rsidRPr="00443AE5">
        <w:t>Fadjar Mukhtie, 2015, “Pasal 33 UUD 1945, HAM, dan UU SDA”, Jurnal Konstitusi Volume 2 Nomor 2 September</w:t>
      </w:r>
    </w:p>
    <w:p w14:paraId="11AB26B9" w14:textId="527BDBAB" w:rsidR="00D262B0" w:rsidRPr="00443AE5" w:rsidRDefault="00D262B0" w:rsidP="00BD39CF">
      <w:pPr>
        <w:ind w:left="567" w:hanging="567"/>
        <w:jc w:val="both"/>
      </w:pPr>
      <w:r w:rsidRPr="00443AE5">
        <w:t>Hayati Tri, 2015, Era Baru Hukum Pertambangan di Bawah rezim UU Nomor 4 Tahun 2009, Yayasan Pustaka Obor Indonesia, Jakarta</w:t>
      </w:r>
    </w:p>
    <w:p w14:paraId="0C6167DB" w14:textId="77777777" w:rsidR="00D262B0" w:rsidRPr="00443AE5" w:rsidRDefault="00D262B0" w:rsidP="00BD39CF">
      <w:pPr>
        <w:ind w:left="567" w:hanging="567"/>
        <w:jc w:val="both"/>
      </w:pPr>
      <w:r w:rsidRPr="00443AE5">
        <w:t>Manan Bagir, 2012, Dinamika Tata Negara Indonesia: Komplikasi Aktual Masalah Konstitusi Dewan Perwakilan dan Sistem Kepartaian, Gema Insani Press, Jakarta</w:t>
      </w:r>
    </w:p>
    <w:p w14:paraId="35AF6864" w14:textId="77777777" w:rsidR="00D262B0" w:rsidRPr="00443AE5" w:rsidRDefault="00D262B0" w:rsidP="00BD39CF">
      <w:pPr>
        <w:ind w:left="567" w:hanging="567"/>
        <w:jc w:val="both"/>
      </w:pPr>
      <w:r w:rsidRPr="00443AE5">
        <w:t>Mangkosoebroto Guritno, 2010, Ekonomi Publik, LBPFE, Yogyakarta</w:t>
      </w:r>
    </w:p>
    <w:p w14:paraId="2562EC20" w14:textId="5F094C55" w:rsidR="00D262B0" w:rsidRPr="00443AE5" w:rsidRDefault="00D262B0" w:rsidP="00BD39CF">
      <w:pPr>
        <w:ind w:left="567" w:hanging="567"/>
        <w:jc w:val="both"/>
      </w:pPr>
      <w:r w:rsidRPr="00443AE5">
        <w:t>Muhamad Azhar and Dendy Adam Satriawan, “Implementasi Kebijakan Energi Baru Dan Energi Terbarukan Dalam Rangka Ketahanan Energi Nasional,” Administrative Law and Governance Journal 1, no. 4</w:t>
      </w:r>
    </w:p>
    <w:p w14:paraId="55605EB0" w14:textId="2BF9B35E" w:rsidR="00D262B0" w:rsidRPr="00443AE5" w:rsidRDefault="00D262B0" w:rsidP="00BD39CF">
      <w:pPr>
        <w:ind w:left="567" w:hanging="567"/>
        <w:jc w:val="both"/>
      </w:pPr>
      <w:r w:rsidRPr="00443AE5">
        <w:t xml:space="preserve">Syafrida, 2021, </w:t>
      </w:r>
      <w:r w:rsidRPr="00443AE5">
        <w:rPr>
          <w:iCs/>
        </w:rPr>
        <w:t xml:space="preserve">Metode Penelitian Hukum, </w:t>
      </w:r>
      <w:r w:rsidRPr="00443AE5">
        <w:t>Repsytory Universitas Medan Area</w:t>
      </w:r>
    </w:p>
    <w:p w14:paraId="1BF89B12" w14:textId="77777777" w:rsidR="00D262B0" w:rsidRPr="00443AE5" w:rsidRDefault="00D262B0" w:rsidP="00BD39CF">
      <w:pPr>
        <w:ind w:left="567" w:hanging="567"/>
        <w:jc w:val="both"/>
      </w:pPr>
      <w:r w:rsidRPr="00443AE5">
        <w:t>Sutedi Adrian</w:t>
      </w:r>
      <w:proofErr w:type="gramStart"/>
      <w:r w:rsidRPr="00443AE5">
        <w:t>, ,</w:t>
      </w:r>
      <w:proofErr w:type="gramEnd"/>
      <w:r w:rsidRPr="00443AE5">
        <w:t xml:space="preserve"> 2012, Hukum Pertambangan, Sinar Grafika, Jakarta</w:t>
      </w:r>
    </w:p>
    <w:p w14:paraId="4A1CECBF" w14:textId="77777777" w:rsidR="00D262B0" w:rsidRPr="00443AE5" w:rsidRDefault="00D262B0" w:rsidP="00BD39CF">
      <w:pPr>
        <w:pStyle w:val="ListParagraph"/>
        <w:ind w:left="567" w:hanging="567"/>
        <w:jc w:val="both"/>
      </w:pPr>
      <w:r w:rsidRPr="00443AE5">
        <w:t>Undang-Undang Dasar Negara Republik Indonesia Tahun 1945</w:t>
      </w:r>
    </w:p>
    <w:p w14:paraId="41E80E67" w14:textId="77777777" w:rsidR="00D262B0" w:rsidRPr="00443AE5" w:rsidRDefault="00D262B0" w:rsidP="00BD39CF">
      <w:pPr>
        <w:pStyle w:val="ListParagraph"/>
        <w:ind w:left="567" w:hanging="567"/>
        <w:jc w:val="both"/>
        <w:rPr>
          <w:rFonts w:eastAsia="Charter BT"/>
          <w:bCs/>
        </w:rPr>
      </w:pPr>
      <w:r w:rsidRPr="00443AE5">
        <w:rPr>
          <w:rFonts w:eastAsia="Charter BT"/>
          <w:bCs/>
        </w:rPr>
        <w:t>Undang-Undang Republik Indonesia Nomor 3 Tahun 2020 Tentang Perubahan Atas Undang-Undang Nomor 4 Tahun 2009 Tentang Pertambangan Mineral Dan Batubara</w:t>
      </w:r>
    </w:p>
    <w:p w14:paraId="2C404731" w14:textId="77777777" w:rsidR="00D262B0" w:rsidRPr="00443AE5" w:rsidRDefault="00D262B0" w:rsidP="00BD39CF">
      <w:pPr>
        <w:pStyle w:val="ListParagraph"/>
        <w:ind w:left="567" w:hanging="567"/>
        <w:jc w:val="both"/>
        <w:rPr>
          <w:rFonts w:eastAsia="Charter BT"/>
          <w:bCs/>
        </w:rPr>
      </w:pPr>
      <w:r w:rsidRPr="00443AE5">
        <w:rPr>
          <w:rFonts w:eastAsia="Charter BT"/>
          <w:bCs/>
        </w:rPr>
        <w:t>Undang-Undang Republik Indonesia Nomor 5 Tahun 1960 tentang Peraturan Dasar Pokok-pokok Agraria</w:t>
      </w:r>
    </w:p>
    <w:p w14:paraId="29B8403D" w14:textId="5DECF13E" w:rsidR="00D262B0" w:rsidRPr="00443AE5" w:rsidRDefault="00D262B0" w:rsidP="00BD39CF">
      <w:pPr>
        <w:pStyle w:val="ListParagraph"/>
        <w:ind w:left="567" w:hanging="567"/>
        <w:jc w:val="both"/>
        <w:rPr>
          <w:rFonts w:eastAsia="Charter BT"/>
          <w:bCs/>
        </w:rPr>
      </w:pPr>
      <w:r w:rsidRPr="00443AE5">
        <w:rPr>
          <w:rFonts w:eastAsia="Charter BT"/>
          <w:bCs/>
        </w:rPr>
        <w:t>Undang-undang Republik Indonesia Nomor 22 Tahun 2001 tentang Minyak dan Gas Bumi</w:t>
      </w:r>
    </w:p>
    <w:sectPr w:rsidR="00D262B0" w:rsidRPr="00443AE5" w:rsidSect="007D7785">
      <w:headerReference w:type="default" r:id="rId8"/>
      <w:footerReference w:type="default" r:id="rId9"/>
      <w:pgSz w:w="11910" w:h="16840"/>
      <w:pgMar w:top="2100" w:right="1300" w:bottom="2420" w:left="1340" w:header="1131" w:footer="2185" w:gutter="0"/>
      <w:pgNumType w:start="29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0A154" w14:textId="77777777" w:rsidR="004718D0" w:rsidRDefault="004718D0">
      <w:r>
        <w:separator/>
      </w:r>
    </w:p>
  </w:endnote>
  <w:endnote w:type="continuationSeparator" w:id="0">
    <w:p w14:paraId="586D2006" w14:textId="77777777" w:rsidR="004718D0" w:rsidRDefault="0047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harter BT">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CA5E4" w14:textId="6246C7E5" w:rsidR="00D34DB5" w:rsidRDefault="00FC531A">
    <w:pPr>
      <w:pStyle w:val="BodyText"/>
      <w:spacing w:line="14" w:lineRule="auto"/>
      <w:ind w:left="0"/>
      <w:rPr>
        <w:sz w:val="20"/>
      </w:rPr>
    </w:pPr>
    <w:r>
      <w:rPr>
        <w:noProof/>
      </w:rPr>
      <w:drawing>
        <wp:anchor distT="0" distB="0" distL="0" distR="0" simplePos="0" relativeHeight="487438848" behindDoc="1" locked="0" layoutInCell="1" allowOverlap="1" wp14:anchorId="5AEAE3E4" wp14:editId="708C1DDA">
          <wp:simplePos x="0" y="0"/>
          <wp:positionH relativeFrom="page">
            <wp:posOffset>5008245</wp:posOffset>
          </wp:positionH>
          <wp:positionV relativeFrom="page">
            <wp:posOffset>9533890</wp:posOffset>
          </wp:positionV>
          <wp:extent cx="787400" cy="226695"/>
          <wp:effectExtent l="0" t="0" r="0" b="1905"/>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 cstate="print"/>
                  <a:stretch>
                    <a:fillRect/>
                  </a:stretch>
                </pic:blipFill>
                <pic:spPr>
                  <a:xfrm>
                    <a:off x="0" y="0"/>
                    <a:ext cx="787400" cy="226695"/>
                  </a:xfrm>
                  <a:prstGeom prst="rect">
                    <a:avLst/>
                  </a:prstGeom>
                </pic:spPr>
              </pic:pic>
            </a:graphicData>
          </a:graphic>
        </wp:anchor>
      </w:drawing>
    </w:r>
    <w:r w:rsidR="00915799">
      <w:rPr>
        <w:noProof/>
      </w:rPr>
      <mc:AlternateContent>
        <mc:Choice Requires="wps">
          <w:drawing>
            <wp:anchor distT="0" distB="0" distL="114300" distR="114300" simplePos="0" relativeHeight="487440384" behindDoc="1" locked="0" layoutInCell="1" allowOverlap="1" wp14:anchorId="3DE7CEC7" wp14:editId="51FFA120">
              <wp:simplePos x="0" y="0"/>
              <wp:positionH relativeFrom="page">
                <wp:posOffset>844550</wp:posOffset>
              </wp:positionH>
              <wp:positionV relativeFrom="page">
                <wp:posOffset>9132570</wp:posOffset>
              </wp:positionV>
              <wp:extent cx="2510155" cy="412750"/>
              <wp:effectExtent l="0" t="0" r="4445" b="6350"/>
              <wp:wrapNone/>
              <wp:docPr id="1016953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9555D" w14:textId="77777777" w:rsidR="00D34DB5" w:rsidRDefault="00D34DB5">
                          <w:pPr>
                            <w:spacing w:before="12" w:line="207" w:lineRule="exact"/>
                            <w:ind w:left="20"/>
                            <w:rPr>
                              <w:b/>
                              <w:i/>
                              <w:sz w:val="18"/>
                            </w:rPr>
                          </w:pPr>
                          <w:r>
                            <w:rPr>
                              <w:b/>
                              <w:i/>
                              <w:sz w:val="18"/>
                            </w:rPr>
                            <w:t>Penerbit:</w:t>
                          </w:r>
                        </w:p>
                        <w:p w14:paraId="151C98CB" w14:textId="77777777" w:rsidR="00D34DB5" w:rsidRDefault="00D34DB5">
                          <w:pPr>
                            <w:spacing w:line="205" w:lineRule="exact"/>
                            <w:ind w:left="20"/>
                            <w:rPr>
                              <w:b/>
                              <w:i/>
                              <w:sz w:val="18"/>
                            </w:rPr>
                          </w:pPr>
                          <w:r>
                            <w:rPr>
                              <w:b/>
                              <w:i/>
                              <w:sz w:val="18"/>
                            </w:rPr>
                            <w:t>LKISPOL</w:t>
                          </w:r>
                          <w:r>
                            <w:rPr>
                              <w:b/>
                              <w:i/>
                              <w:spacing w:val="-2"/>
                              <w:sz w:val="18"/>
                            </w:rPr>
                            <w:t xml:space="preserve"> </w:t>
                          </w:r>
                          <w:r>
                            <w:rPr>
                              <w:b/>
                              <w:i/>
                              <w:sz w:val="18"/>
                            </w:rPr>
                            <w:t>(Lembaga</w:t>
                          </w:r>
                          <w:r>
                            <w:rPr>
                              <w:b/>
                              <w:i/>
                              <w:spacing w:val="-2"/>
                              <w:sz w:val="18"/>
                            </w:rPr>
                            <w:t xml:space="preserve"> </w:t>
                          </w:r>
                          <w:r>
                            <w:rPr>
                              <w:b/>
                              <w:i/>
                              <w:sz w:val="18"/>
                            </w:rPr>
                            <w:t>Kajian</w:t>
                          </w:r>
                          <w:r>
                            <w:rPr>
                              <w:b/>
                              <w:i/>
                              <w:spacing w:val="-1"/>
                              <w:sz w:val="18"/>
                            </w:rPr>
                            <w:t xml:space="preserve"> </w:t>
                          </w:r>
                          <w:r>
                            <w:rPr>
                              <w:b/>
                              <w:i/>
                              <w:sz w:val="18"/>
                            </w:rPr>
                            <w:t>Ilmu</w:t>
                          </w:r>
                          <w:r>
                            <w:rPr>
                              <w:b/>
                              <w:i/>
                              <w:spacing w:val="-1"/>
                              <w:sz w:val="18"/>
                            </w:rPr>
                            <w:t xml:space="preserve"> </w:t>
                          </w:r>
                          <w:r>
                            <w:rPr>
                              <w:b/>
                              <w:i/>
                              <w:sz w:val="18"/>
                            </w:rPr>
                            <w:t>Sosial</w:t>
                          </w:r>
                          <w:r>
                            <w:rPr>
                              <w:b/>
                              <w:i/>
                              <w:spacing w:val="-4"/>
                              <w:sz w:val="18"/>
                            </w:rPr>
                            <w:t xml:space="preserve"> </w:t>
                          </w:r>
                          <w:r>
                            <w:rPr>
                              <w:b/>
                              <w:i/>
                              <w:sz w:val="18"/>
                            </w:rPr>
                            <w:t>dan</w:t>
                          </w:r>
                          <w:r>
                            <w:rPr>
                              <w:b/>
                              <w:i/>
                              <w:spacing w:val="1"/>
                              <w:sz w:val="18"/>
                            </w:rPr>
                            <w:t xml:space="preserve"> </w:t>
                          </w:r>
                          <w:r>
                            <w:rPr>
                              <w:b/>
                              <w:i/>
                              <w:sz w:val="18"/>
                            </w:rPr>
                            <w:t>Politik)</w:t>
                          </w:r>
                        </w:p>
                        <w:p w14:paraId="051E6C95" w14:textId="77777777" w:rsidR="00D34DB5" w:rsidRDefault="004718D0">
                          <w:pPr>
                            <w:spacing w:line="205" w:lineRule="exact"/>
                            <w:ind w:left="20"/>
                            <w:rPr>
                              <w:sz w:val="18"/>
                            </w:rPr>
                          </w:pPr>
                          <w:hyperlink r:id="rId2">
                            <w:r w:rsidR="00D34DB5">
                              <w:rPr>
                                <w:color w:val="0000FF"/>
                                <w:sz w:val="18"/>
                                <w:u w:val="single" w:color="0000FF"/>
                              </w:rPr>
                              <w:t>redaksigovernance@gmail.com</w:t>
                            </w:r>
                          </w:hyperlink>
                          <w:hyperlink r:id="rId3">
                            <w:r w:rsidR="00D34DB5">
                              <w:rPr>
                                <w:sz w:val="18"/>
                              </w:rPr>
                              <w:t>//admin@lkispol.or.id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7CEC7" id="_x0000_t202" coordsize="21600,21600" o:spt="202" path="m,l,21600r21600,l21600,xe">
              <v:stroke joinstyle="miter"/>
              <v:path gradientshapeok="t" o:connecttype="rect"/>
            </v:shapetype>
            <v:shape id="Text Box 3" o:spid="_x0000_s1027" type="#_x0000_t202" style="position:absolute;margin-left:66.5pt;margin-top:719.1pt;width:197.65pt;height:32.5pt;z-index:-1587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y4uQIAALk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" filled="f" stroked="f">
              <v:textbox inset="0,0,0,0">
                <w:txbxContent>
                  <w:p w14:paraId="2409555D" w14:textId="77777777" w:rsidR="00D34DB5" w:rsidRDefault="00D34DB5">
                    <w:pPr>
                      <w:spacing w:before="12" w:line="207" w:lineRule="exact"/>
                      <w:ind w:left="20"/>
                      <w:rPr>
                        <w:b/>
                        <w:i/>
                        <w:sz w:val="18"/>
                      </w:rPr>
                    </w:pPr>
                    <w:r>
                      <w:rPr>
                        <w:b/>
                        <w:i/>
                        <w:sz w:val="18"/>
                      </w:rPr>
                      <w:t>Penerbit:</w:t>
                    </w:r>
                  </w:p>
                  <w:p w14:paraId="151C98CB" w14:textId="77777777" w:rsidR="00D34DB5" w:rsidRDefault="00D34DB5">
                    <w:pPr>
                      <w:spacing w:line="205" w:lineRule="exact"/>
                      <w:ind w:left="20"/>
                      <w:rPr>
                        <w:b/>
                        <w:i/>
                        <w:sz w:val="18"/>
                      </w:rPr>
                    </w:pPr>
                    <w:r>
                      <w:rPr>
                        <w:b/>
                        <w:i/>
                        <w:sz w:val="18"/>
                      </w:rPr>
                      <w:t>LKISPOL</w:t>
                    </w:r>
                    <w:r>
                      <w:rPr>
                        <w:b/>
                        <w:i/>
                        <w:spacing w:val="-2"/>
                        <w:sz w:val="18"/>
                      </w:rPr>
                      <w:t xml:space="preserve"> </w:t>
                    </w:r>
                    <w:r>
                      <w:rPr>
                        <w:b/>
                        <w:i/>
                        <w:sz w:val="18"/>
                      </w:rPr>
                      <w:t>(Lembaga</w:t>
                    </w:r>
                    <w:r>
                      <w:rPr>
                        <w:b/>
                        <w:i/>
                        <w:spacing w:val="-2"/>
                        <w:sz w:val="18"/>
                      </w:rPr>
                      <w:t xml:space="preserve"> </w:t>
                    </w:r>
                    <w:r>
                      <w:rPr>
                        <w:b/>
                        <w:i/>
                        <w:sz w:val="18"/>
                      </w:rPr>
                      <w:t>Kajian</w:t>
                    </w:r>
                    <w:r>
                      <w:rPr>
                        <w:b/>
                        <w:i/>
                        <w:spacing w:val="-1"/>
                        <w:sz w:val="18"/>
                      </w:rPr>
                      <w:t xml:space="preserve"> </w:t>
                    </w:r>
                    <w:r>
                      <w:rPr>
                        <w:b/>
                        <w:i/>
                        <w:sz w:val="18"/>
                      </w:rPr>
                      <w:t>Ilmu</w:t>
                    </w:r>
                    <w:r>
                      <w:rPr>
                        <w:b/>
                        <w:i/>
                        <w:spacing w:val="-1"/>
                        <w:sz w:val="18"/>
                      </w:rPr>
                      <w:t xml:space="preserve"> </w:t>
                    </w:r>
                    <w:r>
                      <w:rPr>
                        <w:b/>
                        <w:i/>
                        <w:sz w:val="18"/>
                      </w:rPr>
                      <w:t>Sosial</w:t>
                    </w:r>
                    <w:r>
                      <w:rPr>
                        <w:b/>
                        <w:i/>
                        <w:spacing w:val="-4"/>
                        <w:sz w:val="18"/>
                      </w:rPr>
                      <w:t xml:space="preserve"> </w:t>
                    </w:r>
                    <w:r>
                      <w:rPr>
                        <w:b/>
                        <w:i/>
                        <w:sz w:val="18"/>
                      </w:rPr>
                      <w:t>dan</w:t>
                    </w:r>
                    <w:r>
                      <w:rPr>
                        <w:b/>
                        <w:i/>
                        <w:spacing w:val="1"/>
                        <w:sz w:val="18"/>
                      </w:rPr>
                      <w:t xml:space="preserve"> </w:t>
                    </w:r>
                    <w:r>
                      <w:rPr>
                        <w:b/>
                        <w:i/>
                        <w:sz w:val="18"/>
                      </w:rPr>
                      <w:t>Politik)</w:t>
                    </w:r>
                  </w:p>
                  <w:p w14:paraId="051E6C95" w14:textId="77777777" w:rsidR="00D34DB5" w:rsidRDefault="004718D0">
                    <w:pPr>
                      <w:spacing w:line="205" w:lineRule="exact"/>
                      <w:ind w:left="20"/>
                      <w:rPr>
                        <w:sz w:val="18"/>
                      </w:rPr>
                    </w:pPr>
                    <w:hyperlink r:id="rId4">
                      <w:r w:rsidR="00D34DB5">
                        <w:rPr>
                          <w:color w:val="0000FF"/>
                          <w:sz w:val="18"/>
                          <w:u w:val="single" w:color="0000FF"/>
                        </w:rPr>
                        <w:t>redaksigovernance@gmail.com</w:t>
                      </w:r>
                    </w:hyperlink>
                    <w:hyperlink r:id="rId5">
                      <w:r w:rsidR="00D34DB5">
                        <w:rPr>
                          <w:sz w:val="18"/>
                        </w:rPr>
                        <w:t>//admin@lkispol.or.id</w:t>
                      </w:r>
                    </w:hyperlink>
                  </w:p>
                </w:txbxContent>
              </v:textbox>
              <w10:wrap anchorx="page" anchory="page"/>
            </v:shape>
          </w:pict>
        </mc:Fallback>
      </mc:AlternateContent>
    </w:r>
    <w:r w:rsidR="009B43AC">
      <w:rPr>
        <w:noProof/>
      </w:rPr>
      <mc:AlternateContent>
        <mc:Choice Requires="wpg">
          <w:drawing>
            <wp:anchor distT="0" distB="0" distL="114300" distR="114300" simplePos="0" relativeHeight="487438336" behindDoc="1" locked="0" layoutInCell="1" allowOverlap="1" wp14:anchorId="535E1224" wp14:editId="506F7D39">
              <wp:simplePos x="0" y="0"/>
              <wp:positionH relativeFrom="page">
                <wp:posOffset>5832475</wp:posOffset>
              </wp:positionH>
              <wp:positionV relativeFrom="page">
                <wp:posOffset>9526270</wp:posOffset>
              </wp:positionV>
              <wp:extent cx="829310" cy="238125"/>
              <wp:effectExtent l="0" t="0" r="0" b="0"/>
              <wp:wrapNone/>
              <wp:docPr id="77052876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9310" cy="238125"/>
                        <a:chOff x="9185" y="15002"/>
                        <a:chExt cx="1306" cy="375"/>
                      </a:xfrm>
                    </wpg:grpSpPr>
                    <pic:pic xmlns:pic="http://schemas.openxmlformats.org/drawingml/2006/picture">
                      <pic:nvPicPr>
                        <pic:cNvPr id="1036288867"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194" y="15012"/>
                          <a:ext cx="1287" cy="356"/>
                        </a:xfrm>
                        <a:prstGeom prst="rect">
                          <a:avLst/>
                        </a:prstGeom>
                        <a:noFill/>
                        <a:extLst>
                          <a:ext uri="{909E8E84-426E-40DD-AFC4-6F175D3DCCD1}">
                            <a14:hiddenFill xmlns:a14="http://schemas.microsoft.com/office/drawing/2010/main">
                              <a:solidFill>
                                <a:srgbClr val="FFFFFF"/>
                              </a:solidFill>
                            </a14:hiddenFill>
                          </a:ext>
                        </a:extLst>
                      </pic:spPr>
                    </pic:pic>
                    <wps:wsp>
                      <wps:cNvPr id="1774797524" name="Rectangle 11"/>
                      <wps:cNvSpPr>
                        <a:spLocks noChangeArrowheads="1"/>
                      </wps:cNvSpPr>
                      <wps:spPr bwMode="auto">
                        <a:xfrm>
                          <a:off x="9189" y="15007"/>
                          <a:ext cx="1296" cy="3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7ABF19" id="Group 10" o:spid="_x0000_s1026" style="position:absolute;margin-left:459.25pt;margin-top:750.1pt;width:65.3pt;height:18.75pt;z-index:-15878144;mso-position-horizontal-relative:page;mso-position-vertical-relative:page" coordorigin="9185,15002" coordsize="130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9194;top:15012;width:1287;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Ddr7HAAAA4wAAAA8AAABkcnMvZG93bnJldi54bWxET91rwjAQfx/sfwg32JumU8xCZxQZOMbe&#10;/Bjs8WjOttpcSpPZur/eCMIe7/d98+XgGnGmLtSeDbyMMxDEhbc1lwb2u/VIgwgR2WLjmQxcKMBy&#10;8fgwx9z6njd03sZSpBAOORqoYmxzKUNRkcMw9i1x4g6+cxjT2ZXSdtincNfISZYp6bDm1FBhS+8V&#10;FaftrzNw/F7P+sP0T9erH9XYr4gf/UUZ8/w0rN5ARBriv/ju/rRpfjZVE621eoXbTwkAubg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DDdr7HAAAA4wAAAA8AAAAAAAAAAAAA&#10;AAAAnwIAAGRycy9kb3ducmV2LnhtbFBLBQYAAAAABAAEAPcAAACTAwAAAAA=&#10;">
                <v:imagedata r:id="rId7" o:title=""/>
              </v:shape>
              <v:rect id="Rectangle 11" o:spid="_x0000_s1028" style="position:absolute;left:9189;top:15007;width:1296;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afnMkA&#10;AADjAAAADwAAAGRycy9kb3ducmV2LnhtbERPX0/CMBB/N/E7NGfim3QwpDAoxJholBgDKO/HemzT&#10;9bqsdQw/vTUx8fF+/2+x6m0tOmp95VjDcJCAIM6dqbjQ8P72cDMF4QOywdoxaTiTh9Xy8mKBmXEn&#10;3lK3C4WIIewz1FCG0GRS+rwki37gGuLIHV1rMcSzLaRp8RTDbS1HSTKRFiuODSU2dF9S/rn7shrc&#10;5vCSdvv0cTJ9PT+ne/Wx5uG31tdX/d0cRKA+/Iv/3E8mzldqrGbqdjSG358iAHL5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aafnMkAAADjAAAADwAAAAAAAAAAAAAAAACYAgAA&#10;ZHJzL2Rvd25yZXYueG1sUEsFBgAAAAAEAAQA9QAAAI4DAAAAAA==&#10;" filled="f" strokeweight=".48pt"/>
              <w10:wrap anchorx="page" anchory="page"/>
            </v:group>
          </w:pict>
        </mc:Fallback>
      </mc:AlternateContent>
    </w:r>
    <w:r w:rsidR="009B43AC">
      <w:rPr>
        <w:noProof/>
      </w:rPr>
      <mc:AlternateContent>
        <mc:Choice Requires="wpg">
          <w:drawing>
            <wp:anchor distT="0" distB="0" distL="114300" distR="114300" simplePos="0" relativeHeight="487439360" behindDoc="1" locked="0" layoutInCell="1" allowOverlap="1" wp14:anchorId="1FDBB507" wp14:editId="60FE5A28">
              <wp:simplePos x="0" y="0"/>
              <wp:positionH relativeFrom="page">
                <wp:posOffset>4997450</wp:posOffset>
              </wp:positionH>
              <wp:positionV relativeFrom="page">
                <wp:posOffset>9223375</wp:posOffset>
              </wp:positionV>
              <wp:extent cx="792480" cy="291465"/>
              <wp:effectExtent l="0" t="0" r="0" b="0"/>
              <wp:wrapNone/>
              <wp:docPr id="50431727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2480" cy="291465"/>
                        <a:chOff x="7870" y="14525"/>
                        <a:chExt cx="1248" cy="459"/>
                      </a:xfrm>
                    </wpg:grpSpPr>
                    <pic:pic xmlns:pic="http://schemas.openxmlformats.org/drawingml/2006/picture">
                      <pic:nvPicPr>
                        <pic:cNvPr id="212174978"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888" y="14544"/>
                          <a:ext cx="1210" cy="420"/>
                        </a:xfrm>
                        <a:prstGeom prst="rect">
                          <a:avLst/>
                        </a:prstGeom>
                        <a:noFill/>
                        <a:extLst>
                          <a:ext uri="{909E8E84-426E-40DD-AFC4-6F175D3DCCD1}">
                            <a14:hiddenFill xmlns:a14="http://schemas.microsoft.com/office/drawing/2010/main">
                              <a:solidFill>
                                <a:srgbClr val="FFFFFF"/>
                              </a:solidFill>
                            </a14:hiddenFill>
                          </a:ext>
                        </a:extLst>
                      </pic:spPr>
                    </pic:pic>
                    <wps:wsp>
                      <wps:cNvPr id="1881845652" name="Rectangle 8"/>
                      <wps:cNvSpPr>
                        <a:spLocks noChangeArrowheads="1"/>
                      </wps:cNvSpPr>
                      <wps:spPr bwMode="auto">
                        <a:xfrm>
                          <a:off x="7879" y="14534"/>
                          <a:ext cx="1229" cy="44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B45499" id="Group 7" o:spid="_x0000_s1026" style="position:absolute;margin-left:393.5pt;margin-top:726.25pt;width:62.4pt;height:22.95pt;z-index:-15877120;mso-position-horizontal-relative:page;mso-position-vertical-relative:page" coordorigin="7870,14525" coordsize="1248,4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">
              <v:shape id="Picture 9" o:spid="_x0000_s1027" type="#_x0000_t75" style="position:absolute;left:7888;top:14544;width:1210;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">
                <v:imagedata r:id="rId9" o:title=""/>
              </v:shape>
              <v:rect id="Rectangle 8" o:spid="_x0000_s1028" style="position:absolute;left:7879;top:14534;width:122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" filled="f" strokeweight=".96pt"/>
              <w10:wrap anchorx="page" anchory="page"/>
            </v:group>
          </w:pict>
        </mc:Fallback>
      </mc:AlternateContent>
    </w:r>
    <w:r w:rsidR="009B43AC">
      <w:rPr>
        <w:noProof/>
      </w:rPr>
      <mc:AlternateContent>
        <mc:Choice Requires="wpg">
          <w:drawing>
            <wp:anchor distT="0" distB="0" distL="114300" distR="114300" simplePos="0" relativeHeight="487439872" behindDoc="1" locked="0" layoutInCell="1" allowOverlap="1" wp14:anchorId="4ABC8930" wp14:editId="588D540E">
              <wp:simplePos x="0" y="0"/>
              <wp:positionH relativeFrom="page">
                <wp:posOffset>5840095</wp:posOffset>
              </wp:positionH>
              <wp:positionV relativeFrom="page">
                <wp:posOffset>9241790</wp:posOffset>
              </wp:positionV>
              <wp:extent cx="818515" cy="265430"/>
              <wp:effectExtent l="0" t="0" r="0" b="0"/>
              <wp:wrapNone/>
              <wp:docPr id="80368969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8515" cy="265430"/>
                        <a:chOff x="9197" y="14554"/>
                        <a:chExt cx="1289" cy="418"/>
                      </a:xfrm>
                    </wpg:grpSpPr>
                    <pic:pic xmlns:pic="http://schemas.openxmlformats.org/drawingml/2006/picture">
                      <pic:nvPicPr>
                        <pic:cNvPr id="1715573725"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211" y="14568"/>
                          <a:ext cx="1260" cy="389"/>
                        </a:xfrm>
                        <a:prstGeom prst="rect">
                          <a:avLst/>
                        </a:prstGeom>
                        <a:noFill/>
                        <a:extLst>
                          <a:ext uri="{909E8E84-426E-40DD-AFC4-6F175D3DCCD1}">
                            <a14:hiddenFill xmlns:a14="http://schemas.microsoft.com/office/drawing/2010/main">
                              <a:solidFill>
                                <a:srgbClr val="FFFFFF"/>
                              </a:solidFill>
                            </a14:hiddenFill>
                          </a:ext>
                        </a:extLst>
                      </pic:spPr>
                    </pic:pic>
                    <wps:wsp>
                      <wps:cNvPr id="1262155561" name="Rectangle 5"/>
                      <wps:cNvSpPr>
                        <a:spLocks noChangeArrowheads="1"/>
                      </wps:cNvSpPr>
                      <wps:spPr bwMode="auto">
                        <a:xfrm>
                          <a:off x="9204" y="14560"/>
                          <a:ext cx="1275" cy="40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D5BF0" id="Group 4" o:spid="_x0000_s1026" style="position:absolute;margin-left:459.85pt;margin-top:727.7pt;width:64.45pt;height:20.9pt;z-index:-15876608;mso-position-horizontal-relative:page;mso-position-vertical-relative:page" coordorigin="9197,14554" coordsize="1289,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">
              <v:shape id="Picture 6" o:spid="_x0000_s1027" type="#_x0000_t75" style="position:absolute;left:9211;top:14568;width:1260;height: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hsHHHAAAA4wAAAA8AAABkcnMvZG93bnJldi54bWxET0trwkAQvgv+h2UKvUjdqKSR1FWk0OrV&#10;F3gcs2MSkp0N2a2m/npXEDzO957ZojO1uFDrSssKRsMIBHFmdcm5gv3u52MKwnlkjbVlUvBPDhbz&#10;fm+GqbZX3tBl63MRQtilqKDwvkmldFlBBt3QNsSBO9vWoA9nm0vd4jWEm1qOo+hTGiw5NBTY0HdB&#10;WbX9MwpW3b6Mk+b2qwfHQXWaVge3Oh+Uen/rll8gPHX+JX661zrMT0ZxnEyScQyPnwIAcn4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NhsHHHAAAA4wAAAA8AAAAAAAAAAAAA&#10;AAAAnwIAAGRycy9kb3ducmV2LnhtbFBLBQYAAAAABAAEAPcAAACTAwAAAAA=&#10;">
                <v:imagedata r:id="rId11" o:title=""/>
              </v:shape>
              <v:rect id="Rectangle 5" o:spid="_x0000_s1028" style="position:absolute;left:9204;top:14560;width:127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TPccA&#10;AADjAAAADwAAAGRycy9kb3ducmV2LnhtbERPT0vDMBS/C36H8AbeXNKyFqnLxhgKYyetPejt2Tyb&#10;YvNSmtjVb28EweP7/X/b/eIGMdMUes8asrUCQdx603OnoXl5vL0DESKywcEzafimAPvd9dUWK+Mv&#10;/ExzHTuRQjhUqMHGOFZShtaSw7D2I3HiPvzkMKZz6qSZ8JLC3SBzpUrpsOfUYHGko6X2s/5yGt6W&#10;c4Nn9dRv3tvX8uFYKzsPjdY3q+VwDyLSEv/Ff+6TSfPzMs+Koigz+P0pASB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zkz3HAAAA4wAAAA8AAAAAAAAAAAAAAAAAmAIAAGRy&#10;cy9kb3ducmV2LnhtbFBLBQYAAAAABAAEAPUAAACMAwAAAAA=&#10;" filled="f" strokeweight=".72pt"/>
              <w10:wrap anchorx="page" anchory="page"/>
            </v:group>
          </w:pict>
        </mc:Fallback>
      </mc:AlternateContent>
    </w:r>
    <w:r w:rsidR="009B43AC">
      <w:rPr>
        <w:noProof/>
      </w:rPr>
      <mc:AlternateContent>
        <mc:Choice Requires="wps">
          <w:drawing>
            <wp:anchor distT="0" distB="0" distL="114300" distR="114300" simplePos="0" relativeHeight="487440896" behindDoc="1" locked="0" layoutInCell="1" allowOverlap="1" wp14:anchorId="00F4880E" wp14:editId="4652E56D">
              <wp:simplePos x="0" y="0"/>
              <wp:positionH relativeFrom="page">
                <wp:posOffset>4380230</wp:posOffset>
              </wp:positionH>
              <wp:positionV relativeFrom="page">
                <wp:posOffset>9295765</wp:posOffset>
              </wp:positionV>
              <wp:extent cx="516255" cy="173355"/>
              <wp:effectExtent l="0" t="0" r="0" b="0"/>
              <wp:wrapNone/>
              <wp:docPr id="1456867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70078" w14:textId="77777777" w:rsidR="00D34DB5" w:rsidRDefault="00D34DB5">
                          <w:pPr>
                            <w:pStyle w:val="BodyText"/>
                            <w:spacing w:line="257" w:lineRule="exact"/>
                            <w:ind w:left="20"/>
                            <w:rPr>
                              <w:sz w:val="20"/>
                            </w:rPr>
                          </w:pPr>
                          <w:r>
                            <w:rPr>
                              <w:rFonts w:ascii="Calibri"/>
                            </w:rPr>
                            <w:t>Indexed</w:t>
                          </w:r>
                          <w:r>
                            <w:rPr>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4880E" id="Text Box 2" o:spid="_x0000_s1028" type="#_x0000_t202" style="position:absolute;margin-left:344.9pt;margin-top:731.95pt;width:40.65pt;height:13.65pt;z-index:-1587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" filled="f" stroked="f">
              <v:textbox inset="0,0,0,0">
                <w:txbxContent>
                  <w:p w14:paraId="35F70078" w14:textId="77777777" w:rsidR="00D34DB5" w:rsidRDefault="00D34DB5">
                    <w:pPr>
                      <w:pStyle w:val="BodyText"/>
                      <w:spacing w:line="257" w:lineRule="exact"/>
                      <w:ind w:left="20"/>
                      <w:rPr>
                        <w:sz w:val="20"/>
                      </w:rPr>
                    </w:pPr>
                    <w:r>
                      <w:rPr>
                        <w:rFonts w:ascii="Calibri"/>
                      </w:rPr>
                      <w:t>Indexed</w:t>
                    </w:r>
                    <w:r>
                      <w:rPr>
                        <w:sz w:val="20"/>
                      </w:rPr>
                      <w:t>:</w:t>
                    </w:r>
                  </w:p>
                </w:txbxContent>
              </v:textbox>
              <w10:wrap anchorx="page" anchory="page"/>
            </v:shape>
          </w:pict>
        </mc:Fallback>
      </mc:AlternateContent>
    </w:r>
    <w:r w:rsidR="009B43AC">
      <w:rPr>
        <w:noProof/>
      </w:rPr>
      <mc:AlternateContent>
        <mc:Choice Requires="wps">
          <w:drawing>
            <wp:anchor distT="0" distB="0" distL="114300" distR="114300" simplePos="0" relativeHeight="487441408" behindDoc="1" locked="0" layoutInCell="1" allowOverlap="1" wp14:anchorId="401439CF" wp14:editId="0BF37287">
              <wp:simplePos x="0" y="0"/>
              <wp:positionH relativeFrom="page">
                <wp:posOffset>3647440</wp:posOffset>
              </wp:positionH>
              <wp:positionV relativeFrom="page">
                <wp:posOffset>9524365</wp:posOffset>
              </wp:positionV>
              <wp:extent cx="268605" cy="165735"/>
              <wp:effectExtent l="0" t="0" r="0" b="0"/>
              <wp:wrapNone/>
              <wp:docPr id="217794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6F723" w14:textId="77777777" w:rsidR="00D34DB5" w:rsidRDefault="00D34DB5">
                          <w:pPr>
                            <w:spacing w:before="10"/>
                            <w:ind w:left="60"/>
                            <w:rPr>
                              <w:sz w:val="20"/>
                            </w:rPr>
                          </w:pPr>
                          <w:r>
                            <w:fldChar w:fldCharType="begin"/>
                          </w:r>
                          <w:r>
                            <w:rPr>
                              <w:sz w:val="20"/>
                            </w:rPr>
                            <w:instrText xml:space="preserve"> PAGE </w:instrText>
                          </w:r>
                          <w:r>
                            <w:fldChar w:fldCharType="separate"/>
                          </w:r>
                          <w:r w:rsidR="00BD39CF">
                            <w:rPr>
                              <w:noProof/>
                              <w:sz w:val="20"/>
                            </w:rPr>
                            <w: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439CF" id="Text Box 1" o:spid="_x0000_s1029" type="#_x0000_t202" style="position:absolute;margin-left:287.2pt;margin-top:749.95pt;width:21.15pt;height:13.05pt;z-index:-1587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8mtQIAALY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" filled="f" stroked="f">
              <v:textbox inset="0,0,0,0">
                <w:txbxContent>
                  <w:p w14:paraId="3FE6F723" w14:textId="77777777" w:rsidR="00D34DB5" w:rsidRDefault="00D34DB5">
                    <w:pPr>
                      <w:spacing w:before="10"/>
                      <w:ind w:left="60"/>
                      <w:rPr>
                        <w:sz w:val="20"/>
                      </w:rPr>
                    </w:pPr>
                    <w:r>
                      <w:fldChar w:fldCharType="begin"/>
                    </w:r>
                    <w:r>
                      <w:rPr>
                        <w:sz w:val="20"/>
                      </w:rPr>
                      <w:instrText xml:space="preserve"> PAGE </w:instrText>
                    </w:r>
                    <w:r>
                      <w:fldChar w:fldCharType="separate"/>
                    </w:r>
                    <w:r w:rsidR="00BD39CF">
                      <w:rPr>
                        <w:noProof/>
                        <w:sz w:val="20"/>
                      </w:rPr>
                      <w:t>302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4BFCB" w14:textId="77777777" w:rsidR="004718D0" w:rsidRDefault="004718D0">
      <w:r>
        <w:separator/>
      </w:r>
    </w:p>
  </w:footnote>
  <w:footnote w:type="continuationSeparator" w:id="0">
    <w:p w14:paraId="3988DEEA" w14:textId="77777777" w:rsidR="004718D0" w:rsidRDefault="0047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786F7" w14:textId="342F200B" w:rsidR="00D34DB5" w:rsidRDefault="009B43AC">
    <w:pPr>
      <w:pStyle w:val="BodyText"/>
      <w:spacing w:line="14" w:lineRule="auto"/>
      <w:ind w:left="0"/>
      <w:rPr>
        <w:sz w:val="20"/>
      </w:rPr>
    </w:pPr>
    <w:r>
      <w:rPr>
        <w:noProof/>
      </w:rPr>
      <mc:AlternateContent>
        <mc:Choice Requires="wps">
          <w:drawing>
            <wp:anchor distT="0" distB="0" distL="114300" distR="114300" simplePos="0" relativeHeight="487437824" behindDoc="1" locked="0" layoutInCell="1" allowOverlap="1" wp14:anchorId="61D8C081" wp14:editId="6B843A96">
              <wp:simplePos x="0" y="0"/>
              <wp:positionH relativeFrom="page">
                <wp:posOffset>1427480</wp:posOffset>
              </wp:positionH>
              <wp:positionV relativeFrom="page">
                <wp:posOffset>667385</wp:posOffset>
              </wp:positionV>
              <wp:extent cx="4702175" cy="643255"/>
              <wp:effectExtent l="0" t="0" r="3175" b="4445"/>
              <wp:wrapNone/>
              <wp:docPr id="20871630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643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A80EE" w14:textId="77777777" w:rsidR="00D34DB5" w:rsidRDefault="00D34DB5">
                          <w:pPr>
                            <w:spacing w:before="36" w:line="411" w:lineRule="exact"/>
                            <w:ind w:left="30" w:right="30"/>
                            <w:jc w:val="center"/>
                            <w:rPr>
                              <w:rFonts w:ascii="Trebuchet MS"/>
                              <w:sz w:val="36"/>
                            </w:rPr>
                          </w:pPr>
                          <w:r>
                            <w:rPr>
                              <w:rFonts w:ascii="Trebuchet MS"/>
                              <w:w w:val="65"/>
                              <w:sz w:val="36"/>
                            </w:rPr>
                            <w:t>GOVERNANCE:</w:t>
                          </w:r>
                          <w:r>
                            <w:rPr>
                              <w:rFonts w:ascii="Trebuchet MS"/>
                              <w:spacing w:val="43"/>
                              <w:w w:val="65"/>
                              <w:sz w:val="36"/>
                            </w:rPr>
                            <w:t xml:space="preserve"> </w:t>
                          </w:r>
                          <w:r>
                            <w:rPr>
                              <w:rFonts w:ascii="Trebuchet MS"/>
                              <w:w w:val="65"/>
                              <w:sz w:val="36"/>
                            </w:rPr>
                            <w:t>Jurnal</w:t>
                          </w:r>
                          <w:r>
                            <w:rPr>
                              <w:rFonts w:ascii="Trebuchet MS"/>
                              <w:spacing w:val="41"/>
                              <w:w w:val="65"/>
                              <w:sz w:val="36"/>
                            </w:rPr>
                            <w:t xml:space="preserve"> </w:t>
                          </w:r>
                          <w:r>
                            <w:rPr>
                              <w:rFonts w:ascii="Trebuchet MS"/>
                              <w:w w:val="65"/>
                              <w:sz w:val="36"/>
                            </w:rPr>
                            <w:t>Ilmiah</w:t>
                          </w:r>
                          <w:r>
                            <w:rPr>
                              <w:rFonts w:ascii="Trebuchet MS"/>
                              <w:spacing w:val="42"/>
                              <w:w w:val="65"/>
                              <w:sz w:val="36"/>
                            </w:rPr>
                            <w:t xml:space="preserve"> </w:t>
                          </w:r>
                          <w:r>
                            <w:rPr>
                              <w:rFonts w:ascii="Trebuchet MS"/>
                              <w:w w:val="65"/>
                              <w:sz w:val="36"/>
                            </w:rPr>
                            <w:t>Kajian</w:t>
                          </w:r>
                          <w:r>
                            <w:rPr>
                              <w:rFonts w:ascii="Trebuchet MS"/>
                              <w:spacing w:val="43"/>
                              <w:w w:val="65"/>
                              <w:sz w:val="36"/>
                            </w:rPr>
                            <w:t xml:space="preserve"> </w:t>
                          </w:r>
                          <w:r>
                            <w:rPr>
                              <w:rFonts w:ascii="Trebuchet MS"/>
                              <w:w w:val="65"/>
                              <w:sz w:val="36"/>
                            </w:rPr>
                            <w:t>Politik</w:t>
                          </w:r>
                          <w:r>
                            <w:rPr>
                              <w:rFonts w:ascii="Trebuchet MS"/>
                              <w:spacing w:val="39"/>
                              <w:w w:val="65"/>
                              <w:sz w:val="36"/>
                            </w:rPr>
                            <w:t xml:space="preserve"> </w:t>
                          </w:r>
                          <w:r>
                            <w:rPr>
                              <w:rFonts w:ascii="Trebuchet MS"/>
                              <w:w w:val="65"/>
                              <w:sz w:val="36"/>
                            </w:rPr>
                            <w:t>Lokal</w:t>
                          </w:r>
                          <w:r>
                            <w:rPr>
                              <w:rFonts w:ascii="Trebuchet MS"/>
                              <w:spacing w:val="39"/>
                              <w:w w:val="65"/>
                              <w:sz w:val="36"/>
                            </w:rPr>
                            <w:t xml:space="preserve"> </w:t>
                          </w:r>
                          <w:r>
                            <w:rPr>
                              <w:rFonts w:ascii="Trebuchet MS"/>
                              <w:w w:val="65"/>
                              <w:sz w:val="36"/>
                            </w:rPr>
                            <w:t>dan</w:t>
                          </w:r>
                          <w:r>
                            <w:rPr>
                              <w:rFonts w:ascii="Trebuchet MS"/>
                              <w:spacing w:val="42"/>
                              <w:w w:val="65"/>
                              <w:sz w:val="36"/>
                            </w:rPr>
                            <w:t xml:space="preserve"> </w:t>
                          </w:r>
                          <w:r>
                            <w:rPr>
                              <w:rFonts w:ascii="Trebuchet MS"/>
                              <w:w w:val="65"/>
                              <w:sz w:val="36"/>
                            </w:rPr>
                            <w:t>Pembangunan</w:t>
                          </w:r>
                        </w:p>
                        <w:p w14:paraId="3F3121BF" w14:textId="1B6EFE43" w:rsidR="00D34DB5" w:rsidRDefault="00D34DB5">
                          <w:pPr>
                            <w:ind w:left="30" w:right="26"/>
                            <w:jc w:val="center"/>
                            <w:rPr>
                              <w:sz w:val="24"/>
                            </w:rPr>
                          </w:pPr>
                          <w:r>
                            <w:rPr>
                              <w:sz w:val="24"/>
                            </w:rPr>
                            <w:t>ISSN: 2406-8721 (Media Cetak) dan ISSN: 2406-8985 (Media Online)</w:t>
                          </w:r>
                          <w:r>
                            <w:rPr>
                              <w:spacing w:val="-57"/>
                              <w:sz w:val="24"/>
                            </w:rPr>
                            <w:t xml:space="preserve"> </w:t>
                          </w:r>
                          <w:r w:rsidR="007D7785" w:rsidRPr="000317EE">
                            <w:rPr>
                              <w:sz w:val="24"/>
                            </w:rPr>
                            <w:t>Volume 11 Nomor 3 Maret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8C081" id="_x0000_t202" coordsize="21600,21600" o:spt="202" path="m,l,21600r21600,l21600,xe">
              <v:stroke joinstyle="miter"/>
              <v:path gradientshapeok="t" o:connecttype="rect"/>
            </v:shapetype>
            <v:shape id="Text Box 13" o:spid="_x0000_s1026" type="#_x0000_t202" style="position:absolute;margin-left:112.4pt;margin-top:52.55pt;width:370.25pt;height:50.65pt;z-index:-1587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" filled="f" stroked="f">
              <v:textbox inset="0,0,0,0">
                <w:txbxContent>
                  <w:p w14:paraId="62FA80EE" w14:textId="77777777" w:rsidR="00D34DB5" w:rsidRDefault="00D34DB5">
                    <w:pPr>
                      <w:spacing w:before="36" w:line="411" w:lineRule="exact"/>
                      <w:ind w:left="30" w:right="30"/>
                      <w:jc w:val="center"/>
                      <w:rPr>
                        <w:rFonts w:ascii="Trebuchet MS"/>
                        <w:sz w:val="36"/>
                      </w:rPr>
                    </w:pPr>
                    <w:r>
                      <w:rPr>
                        <w:rFonts w:ascii="Trebuchet MS"/>
                        <w:w w:val="65"/>
                        <w:sz w:val="36"/>
                      </w:rPr>
                      <w:t>GOVERNANCE:</w:t>
                    </w:r>
                    <w:r>
                      <w:rPr>
                        <w:rFonts w:ascii="Trebuchet MS"/>
                        <w:spacing w:val="43"/>
                        <w:w w:val="65"/>
                        <w:sz w:val="36"/>
                      </w:rPr>
                      <w:t xml:space="preserve"> </w:t>
                    </w:r>
                    <w:r>
                      <w:rPr>
                        <w:rFonts w:ascii="Trebuchet MS"/>
                        <w:w w:val="65"/>
                        <w:sz w:val="36"/>
                      </w:rPr>
                      <w:t>Jurnal</w:t>
                    </w:r>
                    <w:r>
                      <w:rPr>
                        <w:rFonts w:ascii="Trebuchet MS"/>
                        <w:spacing w:val="41"/>
                        <w:w w:val="65"/>
                        <w:sz w:val="36"/>
                      </w:rPr>
                      <w:t xml:space="preserve"> </w:t>
                    </w:r>
                    <w:r>
                      <w:rPr>
                        <w:rFonts w:ascii="Trebuchet MS"/>
                        <w:w w:val="65"/>
                        <w:sz w:val="36"/>
                      </w:rPr>
                      <w:t>Ilmiah</w:t>
                    </w:r>
                    <w:r>
                      <w:rPr>
                        <w:rFonts w:ascii="Trebuchet MS"/>
                        <w:spacing w:val="42"/>
                        <w:w w:val="65"/>
                        <w:sz w:val="36"/>
                      </w:rPr>
                      <w:t xml:space="preserve"> </w:t>
                    </w:r>
                    <w:r>
                      <w:rPr>
                        <w:rFonts w:ascii="Trebuchet MS"/>
                        <w:w w:val="65"/>
                        <w:sz w:val="36"/>
                      </w:rPr>
                      <w:t>Kajian</w:t>
                    </w:r>
                    <w:r>
                      <w:rPr>
                        <w:rFonts w:ascii="Trebuchet MS"/>
                        <w:spacing w:val="43"/>
                        <w:w w:val="65"/>
                        <w:sz w:val="36"/>
                      </w:rPr>
                      <w:t xml:space="preserve"> </w:t>
                    </w:r>
                    <w:r>
                      <w:rPr>
                        <w:rFonts w:ascii="Trebuchet MS"/>
                        <w:w w:val="65"/>
                        <w:sz w:val="36"/>
                      </w:rPr>
                      <w:t>Politik</w:t>
                    </w:r>
                    <w:r>
                      <w:rPr>
                        <w:rFonts w:ascii="Trebuchet MS"/>
                        <w:spacing w:val="39"/>
                        <w:w w:val="65"/>
                        <w:sz w:val="36"/>
                      </w:rPr>
                      <w:t xml:space="preserve"> </w:t>
                    </w:r>
                    <w:r>
                      <w:rPr>
                        <w:rFonts w:ascii="Trebuchet MS"/>
                        <w:w w:val="65"/>
                        <w:sz w:val="36"/>
                      </w:rPr>
                      <w:t>Lokal</w:t>
                    </w:r>
                    <w:r>
                      <w:rPr>
                        <w:rFonts w:ascii="Trebuchet MS"/>
                        <w:spacing w:val="39"/>
                        <w:w w:val="65"/>
                        <w:sz w:val="36"/>
                      </w:rPr>
                      <w:t xml:space="preserve"> </w:t>
                    </w:r>
                    <w:r>
                      <w:rPr>
                        <w:rFonts w:ascii="Trebuchet MS"/>
                        <w:w w:val="65"/>
                        <w:sz w:val="36"/>
                      </w:rPr>
                      <w:t>dan</w:t>
                    </w:r>
                    <w:r>
                      <w:rPr>
                        <w:rFonts w:ascii="Trebuchet MS"/>
                        <w:spacing w:val="42"/>
                        <w:w w:val="65"/>
                        <w:sz w:val="36"/>
                      </w:rPr>
                      <w:t xml:space="preserve"> </w:t>
                    </w:r>
                    <w:r>
                      <w:rPr>
                        <w:rFonts w:ascii="Trebuchet MS"/>
                        <w:w w:val="65"/>
                        <w:sz w:val="36"/>
                      </w:rPr>
                      <w:t>Pembangunan</w:t>
                    </w:r>
                  </w:p>
                  <w:p w14:paraId="3F3121BF" w14:textId="1B6EFE43" w:rsidR="00D34DB5" w:rsidRDefault="00D34DB5">
                    <w:pPr>
                      <w:ind w:left="30" w:right="26"/>
                      <w:jc w:val="center"/>
                      <w:rPr>
                        <w:sz w:val="24"/>
                      </w:rPr>
                    </w:pPr>
                    <w:r>
                      <w:rPr>
                        <w:sz w:val="24"/>
                      </w:rPr>
                      <w:t>ISSN: 2406-8721 (Media Cetak) dan ISSN: 2406-8985 (Media Online)</w:t>
                    </w:r>
                    <w:r>
                      <w:rPr>
                        <w:spacing w:val="-57"/>
                        <w:sz w:val="24"/>
                      </w:rPr>
                      <w:t xml:space="preserve"> </w:t>
                    </w:r>
                    <w:r w:rsidR="007D7785" w:rsidRPr="000317EE">
                      <w:rPr>
                        <w:sz w:val="24"/>
                      </w:rPr>
                      <w:t>Volume 11 Nomor 3 Maret 2025</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6C6E8F"/>
    <w:multiLevelType w:val="hybridMultilevel"/>
    <w:tmpl w:val="85B4ED4C"/>
    <w:lvl w:ilvl="0" w:tplc="0409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nsid w:val="22A3071C"/>
    <w:multiLevelType w:val="hybridMultilevel"/>
    <w:tmpl w:val="B4F49540"/>
    <w:lvl w:ilvl="0" w:tplc="0409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31874D14"/>
    <w:multiLevelType w:val="hybridMultilevel"/>
    <w:tmpl w:val="806AC64A"/>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35CF7830"/>
    <w:multiLevelType w:val="hybridMultilevel"/>
    <w:tmpl w:val="45260E02"/>
    <w:lvl w:ilvl="0" w:tplc="0409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3B89488C"/>
    <w:multiLevelType w:val="hybridMultilevel"/>
    <w:tmpl w:val="C64CDD7A"/>
    <w:lvl w:ilvl="0" w:tplc="0409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42F44265"/>
    <w:multiLevelType w:val="hybridMultilevel"/>
    <w:tmpl w:val="AD540436"/>
    <w:lvl w:ilvl="0" w:tplc="0409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46365973"/>
    <w:multiLevelType w:val="hybridMultilevel"/>
    <w:tmpl w:val="9266C0A6"/>
    <w:lvl w:ilvl="0" w:tplc="04090019">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nsid w:val="63A801D5"/>
    <w:multiLevelType w:val="hybridMultilevel"/>
    <w:tmpl w:val="EA66D7DE"/>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75BD2A63"/>
    <w:multiLevelType w:val="hybridMultilevel"/>
    <w:tmpl w:val="BCDE1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5"/>
  </w:num>
  <w:num w:numId="5">
    <w:abstractNumId w:val="1"/>
  </w:num>
  <w:num w:numId="6">
    <w:abstractNumId w:val="0"/>
  </w:num>
  <w:num w:numId="7">
    <w:abstractNumId w:val="3"/>
  </w:num>
  <w:num w:numId="8">
    <w:abstractNumId w:val="6"/>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936"/>
    <w:rsid w:val="000A4AE0"/>
    <w:rsid w:val="000B1815"/>
    <w:rsid w:val="000E08A3"/>
    <w:rsid w:val="000E1DC0"/>
    <w:rsid w:val="000E3E5E"/>
    <w:rsid w:val="00102AA6"/>
    <w:rsid w:val="00120B96"/>
    <w:rsid w:val="00134786"/>
    <w:rsid w:val="0018077C"/>
    <w:rsid w:val="00190CAD"/>
    <w:rsid w:val="001B6649"/>
    <w:rsid w:val="001C3B9C"/>
    <w:rsid w:val="001D198E"/>
    <w:rsid w:val="00275ECA"/>
    <w:rsid w:val="002D176D"/>
    <w:rsid w:val="00316202"/>
    <w:rsid w:val="003E709F"/>
    <w:rsid w:val="0042044B"/>
    <w:rsid w:val="0044044F"/>
    <w:rsid w:val="00443AE5"/>
    <w:rsid w:val="004718D0"/>
    <w:rsid w:val="00493C39"/>
    <w:rsid w:val="004A60FE"/>
    <w:rsid w:val="004C1297"/>
    <w:rsid w:val="004E0137"/>
    <w:rsid w:val="00501592"/>
    <w:rsid w:val="0051147E"/>
    <w:rsid w:val="00553A42"/>
    <w:rsid w:val="005C7DAE"/>
    <w:rsid w:val="005F024D"/>
    <w:rsid w:val="0065785C"/>
    <w:rsid w:val="0073609F"/>
    <w:rsid w:val="007C0175"/>
    <w:rsid w:val="007D7785"/>
    <w:rsid w:val="0086696E"/>
    <w:rsid w:val="008825BE"/>
    <w:rsid w:val="00915799"/>
    <w:rsid w:val="00986A36"/>
    <w:rsid w:val="009B43AC"/>
    <w:rsid w:val="00A056DA"/>
    <w:rsid w:val="00A161C5"/>
    <w:rsid w:val="00A53C04"/>
    <w:rsid w:val="00A57933"/>
    <w:rsid w:val="00A6288E"/>
    <w:rsid w:val="00AC5365"/>
    <w:rsid w:val="00AC65A2"/>
    <w:rsid w:val="00AC7305"/>
    <w:rsid w:val="00AD5035"/>
    <w:rsid w:val="00B1161D"/>
    <w:rsid w:val="00B71DE1"/>
    <w:rsid w:val="00B724E2"/>
    <w:rsid w:val="00BD39CF"/>
    <w:rsid w:val="00BE3936"/>
    <w:rsid w:val="00BF3002"/>
    <w:rsid w:val="00C3076E"/>
    <w:rsid w:val="00C87BE8"/>
    <w:rsid w:val="00CA720E"/>
    <w:rsid w:val="00CB1AB1"/>
    <w:rsid w:val="00CF7353"/>
    <w:rsid w:val="00D1754C"/>
    <w:rsid w:val="00D262B0"/>
    <w:rsid w:val="00D33F5A"/>
    <w:rsid w:val="00D34DB5"/>
    <w:rsid w:val="00D37707"/>
    <w:rsid w:val="00D51B82"/>
    <w:rsid w:val="00DA5AFB"/>
    <w:rsid w:val="00E13930"/>
    <w:rsid w:val="00E365FB"/>
    <w:rsid w:val="00EC6B88"/>
    <w:rsid w:val="00EE6A63"/>
    <w:rsid w:val="00F679B6"/>
    <w:rsid w:val="00F801FF"/>
    <w:rsid w:val="00F9179C"/>
    <w:rsid w:val="00FC3D3F"/>
    <w:rsid w:val="00FC531A"/>
    <w:rsid w:val="00FD7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11178"/>
  <w15:docId w15:val="{AC36E581-7A7F-418E-969B-B8C44D6F0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ind w:left="100"/>
      <w:jc w:val="center"/>
      <w:outlineLvl w:val="0"/>
    </w:pPr>
    <w:rPr>
      <w:b/>
      <w:bCs/>
    </w:rPr>
  </w:style>
  <w:style w:type="paragraph" w:styleId="Heading2">
    <w:name w:val="heading 2"/>
    <w:basedOn w:val="Normal"/>
    <w:next w:val="Normal"/>
    <w:link w:val="Heading2Char"/>
    <w:uiPriority w:val="9"/>
    <w:semiHidden/>
    <w:unhideWhenUsed/>
    <w:qFormat/>
    <w:rsid w:val="00CB1AB1"/>
    <w:pPr>
      <w:keepNext/>
      <w:widowControl/>
      <w:tabs>
        <w:tab w:val="num" w:pos="1440"/>
      </w:tabs>
      <w:autoSpaceDE/>
      <w:autoSpaceDN/>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CB1AB1"/>
    <w:pPr>
      <w:keepNext/>
      <w:widowControl/>
      <w:tabs>
        <w:tab w:val="num" w:pos="2160"/>
      </w:tabs>
      <w:autoSpaceDE/>
      <w:autoSpaceDN/>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B1AB1"/>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CB1AB1"/>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CB1AB1"/>
    <w:pPr>
      <w:widowControl/>
      <w:tabs>
        <w:tab w:val="num" w:pos="4320"/>
      </w:tabs>
      <w:autoSpaceDE/>
      <w:autoSpaceDN/>
      <w:spacing w:before="240" w:after="60"/>
      <w:ind w:left="4320" w:hanging="720"/>
      <w:outlineLvl w:val="5"/>
    </w:pPr>
    <w:rPr>
      <w:b/>
      <w:bCs/>
    </w:rPr>
  </w:style>
  <w:style w:type="paragraph" w:styleId="Heading7">
    <w:name w:val="heading 7"/>
    <w:basedOn w:val="Normal"/>
    <w:next w:val="Normal"/>
    <w:link w:val="Heading7Char"/>
    <w:uiPriority w:val="9"/>
    <w:semiHidden/>
    <w:unhideWhenUsed/>
    <w:qFormat/>
    <w:rsid w:val="00CB1AB1"/>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CB1AB1"/>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CB1AB1"/>
    <w:pPr>
      <w:widowControl/>
      <w:tabs>
        <w:tab w:val="num" w:pos="6480"/>
      </w:tabs>
      <w:autoSpaceDE/>
      <w:autoSpaceDN/>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36" w:line="411" w:lineRule="exact"/>
      <w:ind w:left="30" w:right="30"/>
      <w:jc w:val="center"/>
    </w:pPr>
    <w:rPr>
      <w:rFonts w:ascii="Trebuchet MS" w:eastAsia="Trebuchet MS" w:hAnsi="Trebuchet MS" w:cs="Trebuchet MS"/>
      <w:sz w:val="36"/>
      <w:szCs w:val="36"/>
    </w:rPr>
  </w:style>
  <w:style w:type="paragraph" w:styleId="ListParagraph">
    <w:name w:val="List Paragraph"/>
    <w:aliases w:val="Head 5,Body of text,Body Text Char1,Char Char2,kepala,skripsi,List Paragraph2,List Paragraph1,spasi 2 taiiii,Colorful List - Accent 11"/>
    <w:basedOn w:val="Normal"/>
    <w:link w:val="ListParagraphChar"/>
    <w:uiPriority w:val="34"/>
    <w:qFormat/>
    <w:pPr>
      <w:ind w:left="820" w:hanging="45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C3B9C"/>
    <w:rPr>
      <w:color w:val="0000FF" w:themeColor="hyperlink"/>
      <w:u w:val="single"/>
    </w:rPr>
  </w:style>
  <w:style w:type="paragraph" w:styleId="Header">
    <w:name w:val="header"/>
    <w:basedOn w:val="Normal"/>
    <w:link w:val="HeaderChar"/>
    <w:uiPriority w:val="99"/>
    <w:unhideWhenUsed/>
    <w:rsid w:val="001C3B9C"/>
    <w:pPr>
      <w:tabs>
        <w:tab w:val="center" w:pos="4680"/>
        <w:tab w:val="right" w:pos="9360"/>
      </w:tabs>
    </w:pPr>
  </w:style>
  <w:style w:type="character" w:customStyle="1" w:styleId="HeaderChar">
    <w:name w:val="Header Char"/>
    <w:basedOn w:val="DefaultParagraphFont"/>
    <w:link w:val="Header"/>
    <w:uiPriority w:val="99"/>
    <w:rsid w:val="001C3B9C"/>
    <w:rPr>
      <w:rFonts w:ascii="Times New Roman" w:eastAsia="Times New Roman" w:hAnsi="Times New Roman" w:cs="Times New Roman"/>
    </w:rPr>
  </w:style>
  <w:style w:type="paragraph" w:styleId="Footer">
    <w:name w:val="footer"/>
    <w:basedOn w:val="Normal"/>
    <w:link w:val="FooterChar"/>
    <w:uiPriority w:val="99"/>
    <w:unhideWhenUsed/>
    <w:rsid w:val="001C3B9C"/>
    <w:pPr>
      <w:tabs>
        <w:tab w:val="center" w:pos="4680"/>
        <w:tab w:val="right" w:pos="9360"/>
      </w:tabs>
    </w:pPr>
  </w:style>
  <w:style w:type="character" w:customStyle="1" w:styleId="FooterChar">
    <w:name w:val="Footer Char"/>
    <w:basedOn w:val="DefaultParagraphFont"/>
    <w:link w:val="Footer"/>
    <w:uiPriority w:val="99"/>
    <w:rsid w:val="001C3B9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724E2"/>
    <w:rPr>
      <w:rFonts w:ascii="Tahoma" w:hAnsi="Tahoma" w:cs="Tahoma"/>
      <w:sz w:val="16"/>
      <w:szCs w:val="16"/>
    </w:rPr>
  </w:style>
  <w:style w:type="character" w:customStyle="1" w:styleId="BalloonTextChar">
    <w:name w:val="Balloon Text Char"/>
    <w:basedOn w:val="DefaultParagraphFont"/>
    <w:link w:val="BalloonText"/>
    <w:uiPriority w:val="99"/>
    <w:semiHidden/>
    <w:rsid w:val="00B724E2"/>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B1AB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B1AB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B1AB1"/>
    <w:rPr>
      <w:rFonts w:eastAsiaTheme="minorEastAsia"/>
      <w:b/>
      <w:bCs/>
      <w:sz w:val="28"/>
      <w:szCs w:val="28"/>
    </w:rPr>
  </w:style>
  <w:style w:type="character" w:customStyle="1" w:styleId="Heading5Char">
    <w:name w:val="Heading 5 Char"/>
    <w:basedOn w:val="DefaultParagraphFont"/>
    <w:link w:val="Heading5"/>
    <w:uiPriority w:val="9"/>
    <w:semiHidden/>
    <w:rsid w:val="00CB1AB1"/>
    <w:rPr>
      <w:rFonts w:eastAsiaTheme="minorEastAsia"/>
      <w:b/>
      <w:bCs/>
      <w:i/>
      <w:iCs/>
      <w:sz w:val="26"/>
      <w:szCs w:val="26"/>
    </w:rPr>
  </w:style>
  <w:style w:type="character" w:customStyle="1" w:styleId="Heading6Char">
    <w:name w:val="Heading 6 Char"/>
    <w:basedOn w:val="DefaultParagraphFont"/>
    <w:link w:val="Heading6"/>
    <w:rsid w:val="00CB1AB1"/>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CB1AB1"/>
    <w:rPr>
      <w:rFonts w:eastAsiaTheme="minorEastAsia"/>
      <w:sz w:val="24"/>
      <w:szCs w:val="24"/>
    </w:rPr>
  </w:style>
  <w:style w:type="character" w:customStyle="1" w:styleId="Heading8Char">
    <w:name w:val="Heading 8 Char"/>
    <w:basedOn w:val="DefaultParagraphFont"/>
    <w:link w:val="Heading8"/>
    <w:uiPriority w:val="9"/>
    <w:semiHidden/>
    <w:rsid w:val="00CB1AB1"/>
    <w:rPr>
      <w:rFonts w:eastAsiaTheme="minorEastAsia"/>
      <w:i/>
      <w:iCs/>
      <w:sz w:val="24"/>
      <w:szCs w:val="24"/>
    </w:rPr>
  </w:style>
  <w:style w:type="character" w:customStyle="1" w:styleId="Heading9Char">
    <w:name w:val="Heading 9 Char"/>
    <w:basedOn w:val="DefaultParagraphFont"/>
    <w:link w:val="Heading9"/>
    <w:uiPriority w:val="9"/>
    <w:semiHidden/>
    <w:rsid w:val="00CB1AB1"/>
    <w:rPr>
      <w:rFonts w:asciiTheme="majorHAnsi" w:eastAsiaTheme="majorEastAsia" w:hAnsiTheme="majorHAnsi" w:cstheme="majorBidi"/>
    </w:rPr>
  </w:style>
  <w:style w:type="character" w:customStyle="1" w:styleId="UnresolvedMention1">
    <w:name w:val="Unresolved Mention1"/>
    <w:basedOn w:val="DefaultParagraphFont"/>
    <w:uiPriority w:val="99"/>
    <w:semiHidden/>
    <w:unhideWhenUsed/>
    <w:rsid w:val="00CB1AB1"/>
    <w:rPr>
      <w:color w:val="605E5C"/>
      <w:shd w:val="clear" w:color="auto" w:fill="E1DFDD"/>
    </w:rPr>
  </w:style>
  <w:style w:type="character" w:customStyle="1" w:styleId="Heading1Char">
    <w:name w:val="Heading 1 Char"/>
    <w:basedOn w:val="DefaultParagraphFont"/>
    <w:link w:val="Heading1"/>
    <w:uiPriority w:val="9"/>
    <w:rsid w:val="00CB1AB1"/>
    <w:rPr>
      <w:rFonts w:ascii="Times New Roman" w:eastAsia="Times New Roman" w:hAnsi="Times New Roman" w:cs="Times New Roman"/>
      <w:b/>
      <w:bCs/>
    </w:rPr>
  </w:style>
  <w:style w:type="character" w:customStyle="1" w:styleId="UnresolvedMention">
    <w:name w:val="Unresolved Mention"/>
    <w:basedOn w:val="DefaultParagraphFont"/>
    <w:uiPriority w:val="99"/>
    <w:semiHidden/>
    <w:unhideWhenUsed/>
    <w:rsid w:val="002D176D"/>
    <w:rPr>
      <w:color w:val="605E5C"/>
      <w:shd w:val="clear" w:color="auto" w:fill="E1DFDD"/>
    </w:rPr>
  </w:style>
  <w:style w:type="character" w:customStyle="1" w:styleId="BodyTextIndent2Char">
    <w:name w:val="Body Text Indent 2 Char"/>
    <w:link w:val="BodyTextIndent2"/>
    <w:rsid w:val="00A056DA"/>
    <w:rPr>
      <w:rFonts w:ascii="Calibri" w:eastAsia="Calibri" w:hAnsi="Calibri" w:cs="Times New Roman"/>
      <w:lang w:val="en-ID"/>
    </w:rPr>
  </w:style>
  <w:style w:type="paragraph" w:styleId="BodyTextIndent2">
    <w:name w:val="Body Text Indent 2"/>
    <w:basedOn w:val="Normal"/>
    <w:link w:val="BodyTextIndent2Char"/>
    <w:rsid w:val="00A056DA"/>
    <w:pPr>
      <w:widowControl/>
      <w:autoSpaceDE/>
      <w:autoSpaceDN/>
      <w:spacing w:after="120" w:line="480" w:lineRule="auto"/>
      <w:ind w:left="283"/>
    </w:pPr>
    <w:rPr>
      <w:rFonts w:ascii="Calibri" w:eastAsia="Calibri" w:hAnsi="Calibri"/>
      <w:lang w:val="en-ID"/>
    </w:rPr>
  </w:style>
  <w:style w:type="character" w:customStyle="1" w:styleId="BodyTextIndent2Char1">
    <w:name w:val="Body Text Indent 2 Char1"/>
    <w:basedOn w:val="DefaultParagraphFont"/>
    <w:uiPriority w:val="99"/>
    <w:semiHidden/>
    <w:rsid w:val="00A056DA"/>
    <w:rPr>
      <w:rFonts w:ascii="Times New Roman" w:eastAsia="Times New Roman" w:hAnsi="Times New Roman" w:cs="Times New Roman"/>
    </w:rPr>
  </w:style>
  <w:style w:type="character" w:customStyle="1" w:styleId="NoSpacingChar">
    <w:name w:val="No Spacing Char"/>
    <w:link w:val="NoSpacing"/>
    <w:rsid w:val="00A056DA"/>
    <w:rPr>
      <w:rFonts w:ascii="Times New Roman" w:eastAsia="Calibri" w:hAnsi="Times New Roman" w:cs="Times New Roman"/>
    </w:rPr>
  </w:style>
  <w:style w:type="paragraph" w:styleId="NoSpacing">
    <w:name w:val="No Spacing"/>
    <w:link w:val="NoSpacingChar"/>
    <w:qFormat/>
    <w:rsid w:val="00A056DA"/>
    <w:pPr>
      <w:widowControl/>
      <w:autoSpaceDE/>
      <w:autoSpaceDN/>
      <w:spacing w:line="360" w:lineRule="auto"/>
    </w:pPr>
    <w:rPr>
      <w:rFonts w:ascii="Times New Roman" w:eastAsia="Calibri" w:hAnsi="Times New Roman" w:cs="Times New Roman"/>
    </w:rPr>
  </w:style>
  <w:style w:type="character" w:customStyle="1" w:styleId="markedcontent">
    <w:name w:val="markedcontent"/>
    <w:basedOn w:val="DefaultParagraphFont"/>
    <w:rsid w:val="00B1161D"/>
  </w:style>
  <w:style w:type="character" w:customStyle="1" w:styleId="ListParagraphChar">
    <w:name w:val="List Paragraph Char"/>
    <w:aliases w:val="Head 5 Char,Body of text Char,Body Text Char1 Char,Char Char2 Char,kepala Char,skripsi Char,List Paragraph2 Char,List Paragraph1 Char,spasi 2 taiiii Char,Colorful List - Accent 11 Char"/>
    <w:link w:val="ListParagraph"/>
    <w:uiPriority w:val="34"/>
    <w:qFormat/>
    <w:rsid w:val="00CF7353"/>
    <w:rPr>
      <w:rFonts w:ascii="Times New Roman" w:eastAsia="Times New Roman" w:hAnsi="Times New Roman" w:cs="Times New Roman"/>
    </w:rPr>
  </w:style>
  <w:style w:type="table" w:styleId="TableGrid">
    <w:name w:val="Table Grid"/>
    <w:basedOn w:val="TableNormal"/>
    <w:uiPriority w:val="39"/>
    <w:rsid w:val="00CF7353"/>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161C5"/>
    <w:rPr>
      <w:i/>
      <w:iCs/>
    </w:rPr>
  </w:style>
  <w:style w:type="paragraph" w:styleId="NormalWeb">
    <w:name w:val="Normal (Web)"/>
    <w:basedOn w:val="Normal"/>
    <w:uiPriority w:val="99"/>
    <w:semiHidden/>
    <w:unhideWhenUsed/>
    <w:rsid w:val="00FC3D3F"/>
    <w:rPr>
      <w:sz w:val="24"/>
      <w:szCs w:val="24"/>
    </w:rPr>
  </w:style>
  <w:style w:type="paragraph" w:styleId="FootnoteText">
    <w:name w:val="footnote text"/>
    <w:aliases w:val="Char,Footnote Text Char Char Char,Footnote Text Char Char Char Char Char Char Char,Footnote Text Char Char Char Char Char,Footnote Text Char Char Char Char Char Char,Footnote Text Char Char Char Char Ch Char, Char"/>
    <w:basedOn w:val="Normal"/>
    <w:link w:val="FootnoteTextChar"/>
    <w:unhideWhenUsed/>
    <w:rsid w:val="00F9179C"/>
    <w:pPr>
      <w:widowControl/>
      <w:autoSpaceDE/>
      <w:autoSpaceDN/>
    </w:pPr>
    <w:rPr>
      <w:rFonts w:ascii="Calibri" w:eastAsia="Calibri" w:hAnsi="Calibri" w:cs="Calibri"/>
      <w:sz w:val="20"/>
      <w:szCs w:val="20"/>
      <w:lang w:val="id-ID" w:eastAsia="id-ID"/>
    </w:rPr>
  </w:style>
  <w:style w:type="character" w:customStyle="1" w:styleId="FootnoteTextChar">
    <w:name w:val="Footnote Text Char"/>
    <w:aliases w:val="Char Char,Footnote Text Char Char Char Char,Footnote Text Char Char Char Char Char Char Char Char,Footnote Text Char Char Char Char Char Char1,Footnote Text Char Char Char Char Char Char Char1, Char Char"/>
    <w:basedOn w:val="DefaultParagraphFont"/>
    <w:link w:val="FootnoteText"/>
    <w:rsid w:val="00F9179C"/>
    <w:rPr>
      <w:rFonts w:ascii="Calibri" w:eastAsia="Calibri" w:hAnsi="Calibri" w:cs="Calibri"/>
      <w:sz w:val="20"/>
      <w:szCs w:val="20"/>
      <w:lang w:val="id-ID" w:eastAsia="id-ID"/>
    </w:rPr>
  </w:style>
  <w:style w:type="character" w:styleId="FootnoteReference">
    <w:name w:val="footnote reference"/>
    <w:basedOn w:val="DefaultParagraphFont"/>
    <w:uiPriority w:val="99"/>
    <w:unhideWhenUsed/>
    <w:rsid w:val="00F9179C"/>
    <w:rPr>
      <w:vertAlign w:val="superscript"/>
    </w:rPr>
  </w:style>
  <w:style w:type="paragraph" w:customStyle="1" w:styleId="UMUMAWAL">
    <w:name w:val="UMUM AWAL"/>
    <w:basedOn w:val="Normal"/>
    <w:uiPriority w:val="99"/>
    <w:rsid w:val="00F9179C"/>
    <w:pPr>
      <w:widowControl/>
      <w:adjustRightInd w:val="0"/>
      <w:spacing w:before="96" w:line="330" w:lineRule="atLeast"/>
      <w:jc w:val="both"/>
    </w:pPr>
    <w:rPr>
      <w:rFonts w:ascii="Charter BT" w:eastAsia="Calibri" w:hAnsi="Charter BT" w:cs="Charter BT"/>
      <w:sz w:val="23"/>
      <w:szCs w:val="23"/>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06687">
      <w:bodyDiv w:val="1"/>
      <w:marLeft w:val="0"/>
      <w:marRight w:val="0"/>
      <w:marTop w:val="0"/>
      <w:marBottom w:val="0"/>
      <w:divBdr>
        <w:top w:val="none" w:sz="0" w:space="0" w:color="auto"/>
        <w:left w:val="none" w:sz="0" w:space="0" w:color="auto"/>
        <w:bottom w:val="none" w:sz="0" w:space="0" w:color="auto"/>
        <w:right w:val="none" w:sz="0" w:space="0" w:color="auto"/>
      </w:divBdr>
      <w:divsChild>
        <w:div w:id="1960645126">
          <w:marLeft w:val="0"/>
          <w:marRight w:val="0"/>
          <w:marTop w:val="0"/>
          <w:marBottom w:val="0"/>
          <w:divBdr>
            <w:top w:val="none" w:sz="0" w:space="0" w:color="auto"/>
            <w:left w:val="none" w:sz="0" w:space="0" w:color="auto"/>
            <w:bottom w:val="none" w:sz="0" w:space="0" w:color="auto"/>
            <w:right w:val="none" w:sz="0" w:space="0" w:color="auto"/>
          </w:divBdr>
        </w:div>
      </w:divsChild>
    </w:div>
    <w:div w:id="100152135">
      <w:bodyDiv w:val="1"/>
      <w:marLeft w:val="0"/>
      <w:marRight w:val="0"/>
      <w:marTop w:val="0"/>
      <w:marBottom w:val="0"/>
      <w:divBdr>
        <w:top w:val="none" w:sz="0" w:space="0" w:color="auto"/>
        <w:left w:val="none" w:sz="0" w:space="0" w:color="auto"/>
        <w:bottom w:val="none" w:sz="0" w:space="0" w:color="auto"/>
        <w:right w:val="none" w:sz="0" w:space="0" w:color="auto"/>
      </w:divBdr>
    </w:div>
    <w:div w:id="199166122">
      <w:bodyDiv w:val="1"/>
      <w:marLeft w:val="0"/>
      <w:marRight w:val="0"/>
      <w:marTop w:val="0"/>
      <w:marBottom w:val="0"/>
      <w:divBdr>
        <w:top w:val="none" w:sz="0" w:space="0" w:color="auto"/>
        <w:left w:val="none" w:sz="0" w:space="0" w:color="auto"/>
        <w:bottom w:val="none" w:sz="0" w:space="0" w:color="auto"/>
        <w:right w:val="none" w:sz="0" w:space="0" w:color="auto"/>
      </w:divBdr>
    </w:div>
    <w:div w:id="225141532">
      <w:bodyDiv w:val="1"/>
      <w:marLeft w:val="0"/>
      <w:marRight w:val="0"/>
      <w:marTop w:val="0"/>
      <w:marBottom w:val="0"/>
      <w:divBdr>
        <w:top w:val="none" w:sz="0" w:space="0" w:color="auto"/>
        <w:left w:val="none" w:sz="0" w:space="0" w:color="auto"/>
        <w:bottom w:val="none" w:sz="0" w:space="0" w:color="auto"/>
        <w:right w:val="none" w:sz="0" w:space="0" w:color="auto"/>
      </w:divBdr>
      <w:divsChild>
        <w:div w:id="1531795092">
          <w:marLeft w:val="0"/>
          <w:marRight w:val="0"/>
          <w:marTop w:val="0"/>
          <w:marBottom w:val="0"/>
          <w:divBdr>
            <w:top w:val="none" w:sz="0" w:space="0" w:color="auto"/>
            <w:left w:val="none" w:sz="0" w:space="0" w:color="auto"/>
            <w:bottom w:val="none" w:sz="0" w:space="0" w:color="auto"/>
            <w:right w:val="none" w:sz="0" w:space="0" w:color="auto"/>
          </w:divBdr>
        </w:div>
      </w:divsChild>
    </w:div>
    <w:div w:id="279578291">
      <w:bodyDiv w:val="1"/>
      <w:marLeft w:val="0"/>
      <w:marRight w:val="0"/>
      <w:marTop w:val="0"/>
      <w:marBottom w:val="0"/>
      <w:divBdr>
        <w:top w:val="none" w:sz="0" w:space="0" w:color="auto"/>
        <w:left w:val="none" w:sz="0" w:space="0" w:color="auto"/>
        <w:bottom w:val="none" w:sz="0" w:space="0" w:color="auto"/>
        <w:right w:val="none" w:sz="0" w:space="0" w:color="auto"/>
      </w:divBdr>
    </w:div>
    <w:div w:id="284965409">
      <w:bodyDiv w:val="1"/>
      <w:marLeft w:val="0"/>
      <w:marRight w:val="0"/>
      <w:marTop w:val="0"/>
      <w:marBottom w:val="0"/>
      <w:divBdr>
        <w:top w:val="none" w:sz="0" w:space="0" w:color="auto"/>
        <w:left w:val="none" w:sz="0" w:space="0" w:color="auto"/>
        <w:bottom w:val="none" w:sz="0" w:space="0" w:color="auto"/>
        <w:right w:val="none" w:sz="0" w:space="0" w:color="auto"/>
      </w:divBdr>
    </w:div>
    <w:div w:id="318078677">
      <w:bodyDiv w:val="1"/>
      <w:marLeft w:val="0"/>
      <w:marRight w:val="0"/>
      <w:marTop w:val="0"/>
      <w:marBottom w:val="0"/>
      <w:divBdr>
        <w:top w:val="none" w:sz="0" w:space="0" w:color="auto"/>
        <w:left w:val="none" w:sz="0" w:space="0" w:color="auto"/>
        <w:bottom w:val="none" w:sz="0" w:space="0" w:color="auto"/>
        <w:right w:val="none" w:sz="0" w:space="0" w:color="auto"/>
      </w:divBdr>
    </w:div>
    <w:div w:id="374086253">
      <w:bodyDiv w:val="1"/>
      <w:marLeft w:val="0"/>
      <w:marRight w:val="0"/>
      <w:marTop w:val="0"/>
      <w:marBottom w:val="0"/>
      <w:divBdr>
        <w:top w:val="none" w:sz="0" w:space="0" w:color="auto"/>
        <w:left w:val="none" w:sz="0" w:space="0" w:color="auto"/>
        <w:bottom w:val="none" w:sz="0" w:space="0" w:color="auto"/>
        <w:right w:val="none" w:sz="0" w:space="0" w:color="auto"/>
      </w:divBdr>
    </w:div>
    <w:div w:id="499663683">
      <w:bodyDiv w:val="1"/>
      <w:marLeft w:val="0"/>
      <w:marRight w:val="0"/>
      <w:marTop w:val="0"/>
      <w:marBottom w:val="0"/>
      <w:divBdr>
        <w:top w:val="none" w:sz="0" w:space="0" w:color="auto"/>
        <w:left w:val="none" w:sz="0" w:space="0" w:color="auto"/>
        <w:bottom w:val="none" w:sz="0" w:space="0" w:color="auto"/>
        <w:right w:val="none" w:sz="0" w:space="0" w:color="auto"/>
      </w:divBdr>
    </w:div>
    <w:div w:id="536744454">
      <w:bodyDiv w:val="1"/>
      <w:marLeft w:val="0"/>
      <w:marRight w:val="0"/>
      <w:marTop w:val="0"/>
      <w:marBottom w:val="0"/>
      <w:divBdr>
        <w:top w:val="none" w:sz="0" w:space="0" w:color="auto"/>
        <w:left w:val="none" w:sz="0" w:space="0" w:color="auto"/>
        <w:bottom w:val="none" w:sz="0" w:space="0" w:color="auto"/>
        <w:right w:val="none" w:sz="0" w:space="0" w:color="auto"/>
      </w:divBdr>
    </w:div>
    <w:div w:id="562563956">
      <w:bodyDiv w:val="1"/>
      <w:marLeft w:val="0"/>
      <w:marRight w:val="0"/>
      <w:marTop w:val="0"/>
      <w:marBottom w:val="0"/>
      <w:divBdr>
        <w:top w:val="none" w:sz="0" w:space="0" w:color="auto"/>
        <w:left w:val="none" w:sz="0" w:space="0" w:color="auto"/>
        <w:bottom w:val="none" w:sz="0" w:space="0" w:color="auto"/>
        <w:right w:val="none" w:sz="0" w:space="0" w:color="auto"/>
      </w:divBdr>
    </w:div>
    <w:div w:id="564685449">
      <w:bodyDiv w:val="1"/>
      <w:marLeft w:val="0"/>
      <w:marRight w:val="0"/>
      <w:marTop w:val="0"/>
      <w:marBottom w:val="0"/>
      <w:divBdr>
        <w:top w:val="none" w:sz="0" w:space="0" w:color="auto"/>
        <w:left w:val="none" w:sz="0" w:space="0" w:color="auto"/>
        <w:bottom w:val="none" w:sz="0" w:space="0" w:color="auto"/>
        <w:right w:val="none" w:sz="0" w:space="0" w:color="auto"/>
      </w:divBdr>
    </w:div>
    <w:div w:id="682322636">
      <w:bodyDiv w:val="1"/>
      <w:marLeft w:val="0"/>
      <w:marRight w:val="0"/>
      <w:marTop w:val="0"/>
      <w:marBottom w:val="0"/>
      <w:divBdr>
        <w:top w:val="none" w:sz="0" w:space="0" w:color="auto"/>
        <w:left w:val="none" w:sz="0" w:space="0" w:color="auto"/>
        <w:bottom w:val="none" w:sz="0" w:space="0" w:color="auto"/>
        <w:right w:val="none" w:sz="0" w:space="0" w:color="auto"/>
      </w:divBdr>
    </w:div>
    <w:div w:id="815415621">
      <w:bodyDiv w:val="1"/>
      <w:marLeft w:val="0"/>
      <w:marRight w:val="0"/>
      <w:marTop w:val="0"/>
      <w:marBottom w:val="0"/>
      <w:divBdr>
        <w:top w:val="none" w:sz="0" w:space="0" w:color="auto"/>
        <w:left w:val="none" w:sz="0" w:space="0" w:color="auto"/>
        <w:bottom w:val="none" w:sz="0" w:space="0" w:color="auto"/>
        <w:right w:val="none" w:sz="0" w:space="0" w:color="auto"/>
      </w:divBdr>
    </w:div>
    <w:div w:id="875780279">
      <w:bodyDiv w:val="1"/>
      <w:marLeft w:val="0"/>
      <w:marRight w:val="0"/>
      <w:marTop w:val="0"/>
      <w:marBottom w:val="0"/>
      <w:divBdr>
        <w:top w:val="none" w:sz="0" w:space="0" w:color="auto"/>
        <w:left w:val="none" w:sz="0" w:space="0" w:color="auto"/>
        <w:bottom w:val="none" w:sz="0" w:space="0" w:color="auto"/>
        <w:right w:val="none" w:sz="0" w:space="0" w:color="auto"/>
      </w:divBdr>
    </w:div>
    <w:div w:id="1016229849">
      <w:bodyDiv w:val="1"/>
      <w:marLeft w:val="0"/>
      <w:marRight w:val="0"/>
      <w:marTop w:val="0"/>
      <w:marBottom w:val="0"/>
      <w:divBdr>
        <w:top w:val="none" w:sz="0" w:space="0" w:color="auto"/>
        <w:left w:val="none" w:sz="0" w:space="0" w:color="auto"/>
        <w:bottom w:val="none" w:sz="0" w:space="0" w:color="auto"/>
        <w:right w:val="none" w:sz="0" w:space="0" w:color="auto"/>
      </w:divBdr>
    </w:div>
    <w:div w:id="1137259860">
      <w:bodyDiv w:val="1"/>
      <w:marLeft w:val="0"/>
      <w:marRight w:val="0"/>
      <w:marTop w:val="0"/>
      <w:marBottom w:val="0"/>
      <w:divBdr>
        <w:top w:val="none" w:sz="0" w:space="0" w:color="auto"/>
        <w:left w:val="none" w:sz="0" w:space="0" w:color="auto"/>
        <w:bottom w:val="none" w:sz="0" w:space="0" w:color="auto"/>
        <w:right w:val="none" w:sz="0" w:space="0" w:color="auto"/>
      </w:divBdr>
    </w:div>
    <w:div w:id="1145242161">
      <w:bodyDiv w:val="1"/>
      <w:marLeft w:val="0"/>
      <w:marRight w:val="0"/>
      <w:marTop w:val="0"/>
      <w:marBottom w:val="0"/>
      <w:divBdr>
        <w:top w:val="none" w:sz="0" w:space="0" w:color="auto"/>
        <w:left w:val="none" w:sz="0" w:space="0" w:color="auto"/>
        <w:bottom w:val="none" w:sz="0" w:space="0" w:color="auto"/>
        <w:right w:val="none" w:sz="0" w:space="0" w:color="auto"/>
      </w:divBdr>
    </w:div>
    <w:div w:id="1201166406">
      <w:bodyDiv w:val="1"/>
      <w:marLeft w:val="0"/>
      <w:marRight w:val="0"/>
      <w:marTop w:val="0"/>
      <w:marBottom w:val="0"/>
      <w:divBdr>
        <w:top w:val="none" w:sz="0" w:space="0" w:color="auto"/>
        <w:left w:val="none" w:sz="0" w:space="0" w:color="auto"/>
        <w:bottom w:val="none" w:sz="0" w:space="0" w:color="auto"/>
        <w:right w:val="none" w:sz="0" w:space="0" w:color="auto"/>
      </w:divBdr>
    </w:div>
    <w:div w:id="1215503577">
      <w:bodyDiv w:val="1"/>
      <w:marLeft w:val="0"/>
      <w:marRight w:val="0"/>
      <w:marTop w:val="0"/>
      <w:marBottom w:val="0"/>
      <w:divBdr>
        <w:top w:val="none" w:sz="0" w:space="0" w:color="auto"/>
        <w:left w:val="none" w:sz="0" w:space="0" w:color="auto"/>
        <w:bottom w:val="none" w:sz="0" w:space="0" w:color="auto"/>
        <w:right w:val="none" w:sz="0" w:space="0" w:color="auto"/>
      </w:divBdr>
    </w:div>
    <w:div w:id="1389261219">
      <w:bodyDiv w:val="1"/>
      <w:marLeft w:val="0"/>
      <w:marRight w:val="0"/>
      <w:marTop w:val="0"/>
      <w:marBottom w:val="0"/>
      <w:divBdr>
        <w:top w:val="none" w:sz="0" w:space="0" w:color="auto"/>
        <w:left w:val="none" w:sz="0" w:space="0" w:color="auto"/>
        <w:bottom w:val="none" w:sz="0" w:space="0" w:color="auto"/>
        <w:right w:val="none" w:sz="0" w:space="0" w:color="auto"/>
      </w:divBdr>
    </w:div>
    <w:div w:id="1447039942">
      <w:bodyDiv w:val="1"/>
      <w:marLeft w:val="0"/>
      <w:marRight w:val="0"/>
      <w:marTop w:val="0"/>
      <w:marBottom w:val="0"/>
      <w:divBdr>
        <w:top w:val="none" w:sz="0" w:space="0" w:color="auto"/>
        <w:left w:val="none" w:sz="0" w:space="0" w:color="auto"/>
        <w:bottom w:val="none" w:sz="0" w:space="0" w:color="auto"/>
        <w:right w:val="none" w:sz="0" w:space="0" w:color="auto"/>
      </w:divBdr>
    </w:div>
    <w:div w:id="1481340715">
      <w:bodyDiv w:val="1"/>
      <w:marLeft w:val="0"/>
      <w:marRight w:val="0"/>
      <w:marTop w:val="0"/>
      <w:marBottom w:val="0"/>
      <w:divBdr>
        <w:top w:val="none" w:sz="0" w:space="0" w:color="auto"/>
        <w:left w:val="none" w:sz="0" w:space="0" w:color="auto"/>
        <w:bottom w:val="none" w:sz="0" w:space="0" w:color="auto"/>
        <w:right w:val="none" w:sz="0" w:space="0" w:color="auto"/>
      </w:divBdr>
    </w:div>
    <w:div w:id="1536233070">
      <w:bodyDiv w:val="1"/>
      <w:marLeft w:val="0"/>
      <w:marRight w:val="0"/>
      <w:marTop w:val="0"/>
      <w:marBottom w:val="0"/>
      <w:divBdr>
        <w:top w:val="none" w:sz="0" w:space="0" w:color="auto"/>
        <w:left w:val="none" w:sz="0" w:space="0" w:color="auto"/>
        <w:bottom w:val="none" w:sz="0" w:space="0" w:color="auto"/>
        <w:right w:val="none" w:sz="0" w:space="0" w:color="auto"/>
      </w:divBdr>
    </w:div>
    <w:div w:id="1615938570">
      <w:bodyDiv w:val="1"/>
      <w:marLeft w:val="0"/>
      <w:marRight w:val="0"/>
      <w:marTop w:val="0"/>
      <w:marBottom w:val="0"/>
      <w:divBdr>
        <w:top w:val="none" w:sz="0" w:space="0" w:color="auto"/>
        <w:left w:val="none" w:sz="0" w:space="0" w:color="auto"/>
        <w:bottom w:val="none" w:sz="0" w:space="0" w:color="auto"/>
        <w:right w:val="none" w:sz="0" w:space="0" w:color="auto"/>
      </w:divBdr>
    </w:div>
    <w:div w:id="1740783718">
      <w:bodyDiv w:val="1"/>
      <w:marLeft w:val="0"/>
      <w:marRight w:val="0"/>
      <w:marTop w:val="0"/>
      <w:marBottom w:val="0"/>
      <w:divBdr>
        <w:top w:val="none" w:sz="0" w:space="0" w:color="auto"/>
        <w:left w:val="none" w:sz="0" w:space="0" w:color="auto"/>
        <w:bottom w:val="none" w:sz="0" w:space="0" w:color="auto"/>
        <w:right w:val="none" w:sz="0" w:space="0" w:color="auto"/>
      </w:divBdr>
    </w:div>
    <w:div w:id="1842742351">
      <w:bodyDiv w:val="1"/>
      <w:marLeft w:val="0"/>
      <w:marRight w:val="0"/>
      <w:marTop w:val="0"/>
      <w:marBottom w:val="0"/>
      <w:divBdr>
        <w:top w:val="none" w:sz="0" w:space="0" w:color="auto"/>
        <w:left w:val="none" w:sz="0" w:space="0" w:color="auto"/>
        <w:bottom w:val="none" w:sz="0" w:space="0" w:color="auto"/>
        <w:right w:val="none" w:sz="0" w:space="0" w:color="auto"/>
      </w:divBdr>
    </w:div>
    <w:div w:id="1845709473">
      <w:bodyDiv w:val="1"/>
      <w:marLeft w:val="0"/>
      <w:marRight w:val="0"/>
      <w:marTop w:val="0"/>
      <w:marBottom w:val="0"/>
      <w:divBdr>
        <w:top w:val="none" w:sz="0" w:space="0" w:color="auto"/>
        <w:left w:val="none" w:sz="0" w:space="0" w:color="auto"/>
        <w:bottom w:val="none" w:sz="0" w:space="0" w:color="auto"/>
        <w:right w:val="none" w:sz="0" w:space="0" w:color="auto"/>
      </w:divBdr>
    </w:div>
    <w:div w:id="1875267316">
      <w:bodyDiv w:val="1"/>
      <w:marLeft w:val="0"/>
      <w:marRight w:val="0"/>
      <w:marTop w:val="0"/>
      <w:marBottom w:val="0"/>
      <w:divBdr>
        <w:top w:val="none" w:sz="0" w:space="0" w:color="auto"/>
        <w:left w:val="none" w:sz="0" w:space="0" w:color="auto"/>
        <w:bottom w:val="none" w:sz="0" w:space="0" w:color="auto"/>
        <w:right w:val="none" w:sz="0" w:space="0" w:color="auto"/>
      </w:divBdr>
    </w:div>
    <w:div w:id="1883902990">
      <w:bodyDiv w:val="1"/>
      <w:marLeft w:val="0"/>
      <w:marRight w:val="0"/>
      <w:marTop w:val="0"/>
      <w:marBottom w:val="0"/>
      <w:divBdr>
        <w:top w:val="none" w:sz="0" w:space="0" w:color="auto"/>
        <w:left w:val="none" w:sz="0" w:space="0" w:color="auto"/>
        <w:bottom w:val="none" w:sz="0" w:space="0" w:color="auto"/>
        <w:right w:val="none" w:sz="0" w:space="0" w:color="auto"/>
      </w:divBdr>
    </w:div>
    <w:div w:id="1918710502">
      <w:bodyDiv w:val="1"/>
      <w:marLeft w:val="0"/>
      <w:marRight w:val="0"/>
      <w:marTop w:val="0"/>
      <w:marBottom w:val="0"/>
      <w:divBdr>
        <w:top w:val="none" w:sz="0" w:space="0" w:color="auto"/>
        <w:left w:val="none" w:sz="0" w:space="0" w:color="auto"/>
        <w:bottom w:val="none" w:sz="0" w:space="0" w:color="auto"/>
        <w:right w:val="none" w:sz="0" w:space="0" w:color="auto"/>
      </w:divBdr>
    </w:div>
    <w:div w:id="1992631213">
      <w:bodyDiv w:val="1"/>
      <w:marLeft w:val="0"/>
      <w:marRight w:val="0"/>
      <w:marTop w:val="0"/>
      <w:marBottom w:val="0"/>
      <w:divBdr>
        <w:top w:val="none" w:sz="0" w:space="0" w:color="auto"/>
        <w:left w:val="none" w:sz="0" w:space="0" w:color="auto"/>
        <w:bottom w:val="none" w:sz="0" w:space="0" w:color="auto"/>
        <w:right w:val="none" w:sz="0" w:space="0" w:color="auto"/>
      </w:divBdr>
    </w:div>
    <w:div w:id="2015762993">
      <w:bodyDiv w:val="1"/>
      <w:marLeft w:val="0"/>
      <w:marRight w:val="0"/>
      <w:marTop w:val="0"/>
      <w:marBottom w:val="0"/>
      <w:divBdr>
        <w:top w:val="none" w:sz="0" w:space="0" w:color="auto"/>
        <w:left w:val="none" w:sz="0" w:space="0" w:color="auto"/>
        <w:bottom w:val="none" w:sz="0" w:space="0" w:color="auto"/>
        <w:right w:val="none" w:sz="0" w:space="0" w:color="auto"/>
      </w:divBdr>
    </w:div>
    <w:div w:id="2044283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hyperlink" Target="mailto://admin@lkispol.or.id" TargetMode="External"/><Relationship Id="rId7" Type="http://schemas.openxmlformats.org/officeDocument/2006/relationships/image" Target="media/image4.png"/><Relationship Id="rId2" Type="http://schemas.openxmlformats.org/officeDocument/2006/relationships/hyperlink" Target="mailto:redaksigovernance@gmail.com" TargetMode="External"/><Relationship Id="rId1" Type="http://schemas.openxmlformats.org/officeDocument/2006/relationships/image" Target="media/image2.png"/><Relationship Id="rId6" Type="http://schemas.openxmlformats.org/officeDocument/2006/relationships/image" Target="media/image3.png"/><Relationship Id="rId11" Type="http://schemas.openxmlformats.org/officeDocument/2006/relationships/image" Target="media/image7.jpeg"/><Relationship Id="rId5" Type="http://schemas.openxmlformats.org/officeDocument/2006/relationships/hyperlink" Target="mailto://admin@lkispol.or.id" TargetMode="External"/><Relationship Id="rId10" Type="http://schemas.openxmlformats.org/officeDocument/2006/relationships/image" Target="media/image6.jpeg"/><Relationship Id="rId4" Type="http://schemas.openxmlformats.org/officeDocument/2006/relationships/hyperlink" Target="mailto:redaksigovernance@gmail.com" TargetMode="External"/><Relationship Id="rId9"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10</Pages>
  <Words>5563</Words>
  <Characters>31715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17</cp:revision>
  <dcterms:created xsi:type="dcterms:W3CDTF">2025-08-18T06:33:00Z</dcterms:created>
  <dcterms:modified xsi:type="dcterms:W3CDTF">2026-02-26T07:36:00Z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2022-07-12T00:00:00Z</vt:filetime>
  </property>
  <property fmtid="{D5CDD505-2E9C-101B-9397-08002B2CF9AE}" pid="3" name="Creator">
    <vt:lpwstr>Microsoft® Word 2013</vt:lpwstr>
  </property>
  <property fmtid="{D5CDD505-2E9C-101B-9397-08002B2CF9AE}" pid="4" name="LastSaved">
    <vt:filetime>2023-04-10T00:00:00Z</vt:filetime>
  </property>
</Properties>
</file>